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34E5A" w:rsidRDefault="00434E5A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21226">
        <w:tc>
          <w:tcPr>
            <w:tcW w:w="92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434E5A" w:rsidRDefault="00434E5A">
            <w:pPr>
              <w:tabs>
                <w:tab w:val="left" w:pos="3816"/>
                <w:tab w:val="center" w:pos="453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1226" w:rsidRDefault="00C2122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MACCHINE ED ENERGIA       </w:t>
            </w:r>
            <w:r w:rsidR="00434E5A">
              <w:rPr>
                <w:rFonts w:ascii="Arial" w:hAnsi="Arial" w:cs="Arial"/>
                <w:b/>
                <w:sz w:val="20"/>
                <w:szCs w:val="20"/>
              </w:rPr>
              <w:t>CLASSI   4</w:t>
            </w:r>
            <w:r w:rsidR="008E7A58">
              <w:rPr>
                <w:rFonts w:ascii="Arial" w:hAnsi="Arial" w:cs="Arial"/>
                <w:b/>
                <w:sz w:val="20"/>
                <w:szCs w:val="20"/>
              </w:rPr>
              <w:t>^_</w:t>
            </w:r>
            <w:r w:rsidR="00E673FE"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C21226" w:rsidRDefault="00C212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1226" w:rsidRDefault="00C212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1226" w:rsidRDefault="00C21226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ENERGIA</w:t>
            </w:r>
          </w:p>
          <w:p w:rsidR="00C21226" w:rsidRDefault="00C21226"/>
        </w:tc>
      </w:tr>
    </w:tbl>
    <w:p w:rsidR="00C21226" w:rsidRDefault="00C21226"/>
    <w:p w:rsidR="00C21226" w:rsidRDefault="00C21226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C21226" w:rsidRDefault="00C21226">
      <w:pPr>
        <w:rPr>
          <w:rFonts w:ascii="Arial" w:hAnsi="Arial" w:cs="Arial"/>
          <w:sz w:val="20"/>
          <w:szCs w:val="20"/>
        </w:rPr>
      </w:pPr>
    </w:p>
    <w:p w:rsidR="00C21226" w:rsidRDefault="00C212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C21226" w:rsidRDefault="00C21226">
      <w:pPr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21226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snapToGrid w:val="0"/>
              <w:rPr>
                <w:rFonts w:ascii="Arial" w:hAnsi="Arial" w:cs="Arial"/>
              </w:rPr>
            </w:pPr>
          </w:p>
          <w:p w:rsidR="00C21226" w:rsidRDefault="00C21226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Misurare, elaborare e valutare grandezze e caratteristiche tecniche con opportuna strumentazione</w:t>
            </w:r>
          </w:p>
          <w:p w:rsidR="00C21226" w:rsidRDefault="00C21226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Progettare strutture, apparati e sistemi, applicando anche modelli matematici e analizzarne le risposte alle sollecitazioni meccaniche, termiche, elettriche e di altra natura </w:t>
            </w:r>
          </w:p>
          <w:p w:rsidR="00C21226" w:rsidRDefault="00C21226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Individuare le proprietà dei materiali in relazione all’impiego, ai processi produttivi e ai trattamenti</w:t>
            </w:r>
          </w:p>
          <w:p w:rsidR="00C21226" w:rsidRDefault="00C21226">
            <w:pPr>
              <w:numPr>
                <w:ilvl w:val="0"/>
                <w:numId w:val="15"/>
              </w:numP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</w:rPr>
              <w:t xml:space="preserve">Progettare ed operare nel rispetto delle normative di sicurezza relative alla strumentazione, agli apparati, agli impianti e alle macchine studiate e/o utilizzate. </w:t>
            </w:r>
          </w:p>
          <w:p w:rsidR="00C21226" w:rsidRDefault="00C21226">
            <w:pPr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</w:p>
        </w:tc>
      </w:tr>
    </w:tbl>
    <w:p w:rsidR="00C21226" w:rsidRDefault="00C21226">
      <w:pPr>
        <w:jc w:val="both"/>
        <w:rPr>
          <w:rFonts w:ascii="Arial" w:hAnsi="Arial" w:cs="Arial"/>
          <w:b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21226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Individuare e calcolare le sollecitazioni semplici e composte.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Individuare le relazioni fra sollecitazioni e deformazioni.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Utilizzare manuali tecnici per dimensionare e verificare strutture e componenti.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Determinare le caratteristiche tecniche degli organi di trasmissione meccanica.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Calcolare i fabbisogni energetici di un impianto, individuando i problemi connessi all’approvvigionamento, alla distribuzione e alla conversione dell’energia.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Analizzare e valutare l’impiego delle diversi fonti di energia, tradizionali e innovative, in relazione ai costi e all’impatto ambientale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Quantificare la trasmissione del calore in un impianto termico.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Calcolare il rendimento dei cicli termodinamici.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Verificare in laboratorio le caratteristiche dei combustibili. 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Dimensionare caldaie e generatori di vapore.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Dimensionare scambiatori di calore di diverse tipologie.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Descrivere il funzionamento delle macchine termiche motrici.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Valutare con prove di laboratorio le prestazioni, i consumi e i rendimenti delle macchine termiche motrici. </w:t>
            </w:r>
          </w:p>
          <w:p w:rsidR="00C21226" w:rsidRDefault="00C21226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lastRenderedPageBreak/>
              <w:t>Valutare con prove di laboratorio le prestazioni, i consumi e i rendimenti di macchine frigorifere e pompe di calore.</w:t>
            </w:r>
          </w:p>
          <w:p w:rsidR="00C21226" w:rsidRDefault="00C212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1226" w:rsidRDefault="00C21226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C21226" w:rsidRDefault="00C2122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21226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Principi di termodinamica e trasmissione di calore.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Termodinamica dei fluidi ideali e reali. 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Cicli termodinamici diretti e </w:t>
            </w:r>
            <w:proofErr w:type="gramStart"/>
            <w:r>
              <w:rPr>
                <w:rFonts w:ascii="Arial" w:hAnsi="Arial" w:cs="Arial"/>
              </w:rPr>
              <w:t>inversi ,</w:t>
            </w:r>
            <w:proofErr w:type="gramEnd"/>
            <w:r>
              <w:rPr>
                <w:rFonts w:ascii="Arial" w:hAnsi="Arial" w:cs="Arial"/>
              </w:rPr>
              <w:t xml:space="preserve"> ideali e reali. 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Principi della combustione e tipologie di combustibili.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Struttura e funzionamento delle macchine termiche a uso civile e industriale.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Struttura, funzionamento, approvvigionamento e caratteristiche dei generatori di vapore; scambiatori di calore.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Normativa sui generatori di vapore e le apparecchiature in pressione.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Struttura, funzionamento, curve caratteristiche, installazione ed esercizio di macchine termiche motrici.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Principi, caratteristiche e tipologie di macchine frigorifere e pompe di calore. </w:t>
            </w:r>
          </w:p>
          <w:p w:rsidR="00C21226" w:rsidRDefault="00C2122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Normative di settore nazionali e comunitarie sulla sicurezza personale e ambientale.</w:t>
            </w:r>
          </w:p>
          <w:p w:rsidR="00C21226" w:rsidRDefault="00C212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E93FC0" w:rsidRDefault="00E93FC0">
      <w:pPr>
        <w:jc w:val="both"/>
        <w:rPr>
          <w:rFonts w:ascii="Arial" w:hAnsi="Arial" w:cs="Arial"/>
          <w:sz w:val="20"/>
          <w:szCs w:val="20"/>
        </w:rPr>
      </w:pPr>
    </w:p>
    <w:p w:rsidR="00E93FC0" w:rsidRDefault="00E93FC0">
      <w:pPr>
        <w:jc w:val="both"/>
        <w:rPr>
          <w:rFonts w:ascii="Arial" w:hAnsi="Arial" w:cs="Arial"/>
          <w:sz w:val="20"/>
          <w:szCs w:val="20"/>
        </w:rPr>
      </w:pPr>
    </w:p>
    <w:p w:rsidR="00E93FC0" w:rsidRDefault="00E93FC0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434E5A" w:rsidRDefault="00434E5A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pStyle w:val="Corpodeltesto31"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C21226" w:rsidRDefault="00C21226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C21226" w:rsidRDefault="00C21226">
      <w:pPr>
        <w:jc w:val="both"/>
        <w:rPr>
          <w:rFonts w:ascii="Arial" w:hAnsi="Arial" w:cs="Arial"/>
          <w:sz w:val="20"/>
          <w:szCs w:val="20"/>
        </w:rPr>
      </w:pP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C21226" w:rsidRDefault="00C21226">
      <w:pPr>
        <w:pStyle w:val="Titolo6"/>
        <w:pBdr>
          <w:top w:val="single" w:sz="18" w:space="0" w:color="000000"/>
          <w:right w:val="single" w:sz="18" w:space="31" w:color="000000"/>
        </w:pBdr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RESISTENZA DEI MATERIALI 1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13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Introduzione alla resistenza dei materiali: forze esterne, tensioni interne, deformazioni, legge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Hooke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criteri di resistenza</w:t>
            </w:r>
          </w:p>
          <w:p w:rsidR="00C21226" w:rsidRDefault="00C21226">
            <w:pPr>
              <w:numPr>
                <w:ilvl w:val="0"/>
                <w:numId w:val="13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Sollecitazioni a fatica, limite di fatica. Carichi di sicurezza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C21226" w:rsidRDefault="00C21226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Caratteristiche di sollecitazione </w:t>
            </w:r>
          </w:p>
          <w:p w:rsidR="00C21226" w:rsidRDefault="00C21226">
            <w:pPr>
              <w:numPr>
                <w:ilvl w:val="0"/>
                <w:numId w:val="3"/>
              </w:numPr>
              <w:shd w:val="clear" w:color="auto" w:fill="FFFFFF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Diagrammi delle caratteristiche di sollecitazione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Sett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.-</w:t>
            </w: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Ott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:rsidR="00C21226" w:rsidRDefault="00C21226">
            <w:pPr>
              <w:shd w:val="clear" w:color="auto" w:fill="FFFFFF"/>
              <w:jc w:val="center"/>
            </w:pPr>
            <w:r>
              <w:rPr>
                <w:rFonts w:ascii="ArialMT" w:hAnsi="ArialMT" w:cs="ArialMT"/>
                <w:sz w:val="16"/>
                <w:szCs w:val="16"/>
              </w:rPr>
              <w:t>18</w:t>
            </w:r>
          </w:p>
        </w:tc>
      </w:tr>
    </w:tbl>
    <w:p w:rsidR="00C21226" w:rsidRDefault="00C21226">
      <w:pPr>
        <w:shd w:val="clear" w:color="auto" w:fill="FFFFFF"/>
        <w:jc w:val="both"/>
      </w:pPr>
    </w:p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2 – COMBUSTIONE E COMBUSTIBILI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Combustibili e combustione</w:t>
            </w:r>
          </w:p>
          <w:p w:rsidR="00C21226" w:rsidRDefault="00C21226">
            <w:pPr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Trasmissione del calore</w:t>
            </w:r>
          </w:p>
          <w:p w:rsidR="00C21226" w:rsidRDefault="00C21226">
            <w:pPr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Generatori di calore: rendimenti di generazione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Ott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:rsidR="00C21226" w:rsidRDefault="00C21226">
            <w:pPr>
              <w:shd w:val="clear" w:color="auto" w:fill="FFFFFF"/>
              <w:jc w:val="center"/>
            </w:pPr>
            <w:r>
              <w:rPr>
                <w:rFonts w:ascii="ArialMT" w:hAnsi="ArialMT" w:cs="ArialMT"/>
                <w:sz w:val="16"/>
                <w:szCs w:val="16"/>
              </w:rPr>
              <w:t>14</w:t>
            </w:r>
          </w:p>
        </w:tc>
      </w:tr>
    </w:tbl>
    <w:p w:rsidR="00C21226" w:rsidRDefault="00C21226">
      <w:pPr>
        <w:shd w:val="clear" w:color="auto" w:fill="FFFFFF"/>
        <w:jc w:val="both"/>
      </w:pPr>
    </w:p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3 – TERMODINAMICA, FLUIDODINAMICA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1° principio della termodinamica</w:t>
            </w:r>
          </w:p>
          <w:p w:rsidR="00C21226" w:rsidRDefault="00C21226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energia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interna, gas perfetti</w:t>
            </w:r>
          </w:p>
          <w:p w:rsidR="00C21226" w:rsidRDefault="00C21226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proprietà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trasformazioni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C21226" w:rsidRDefault="00C21226">
            <w:pPr>
              <w:numPr>
                <w:ilvl w:val="0"/>
                <w:numId w:val="10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2° principio della termodinamica</w:t>
            </w:r>
          </w:p>
          <w:p w:rsidR="00C21226" w:rsidRDefault="00C21226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ArialMT" w:hAnsi="ArialMT" w:cs="ArialMT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ciclo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Carnot, entalpia, entropia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Novembre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</w:pPr>
            <w:r>
              <w:rPr>
                <w:rFonts w:ascii="ArialMT" w:hAnsi="ArialMT" w:cs="ArialMT"/>
                <w:sz w:val="16"/>
                <w:szCs w:val="16"/>
              </w:rPr>
              <w:t>14</w:t>
            </w:r>
          </w:p>
        </w:tc>
      </w:tr>
    </w:tbl>
    <w:p w:rsidR="00C21226" w:rsidRDefault="00C21226">
      <w:pPr>
        <w:shd w:val="clear" w:color="auto" w:fill="FFFFFF"/>
      </w:pPr>
    </w:p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4 – RESISTENZA DEI MATERIALI 2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5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Sollecitazioni semplici: sforzo normale, equazione di resistenza e di deformazione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semplici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flessione,equazione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resistenza e di deformazione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Unità 3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Soll.semplici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taglio,equazione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resistenza e di deformazione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semplici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torsione,equazione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resistenza e di deformazione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lastRenderedPageBreak/>
              <w:t>Novembre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Dicembre</w:t>
            </w:r>
          </w:p>
          <w:p w:rsidR="00C21226" w:rsidRDefault="00C21226">
            <w:pPr>
              <w:shd w:val="clear" w:color="auto" w:fill="FFFFFF"/>
              <w:jc w:val="center"/>
            </w:pPr>
            <w:r>
              <w:rPr>
                <w:rFonts w:ascii="ArialMT" w:hAnsi="ArialMT" w:cs="ArialMT"/>
                <w:sz w:val="16"/>
                <w:szCs w:val="16"/>
              </w:rPr>
              <w:t>15</w:t>
            </w:r>
          </w:p>
        </w:tc>
      </w:tr>
    </w:tbl>
    <w:p w:rsidR="00C21226" w:rsidRDefault="00C21226">
      <w:pPr>
        <w:shd w:val="clear" w:color="auto" w:fill="FFFFFF"/>
      </w:pPr>
    </w:p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5 – IMPIANTI A VAPORE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Vapore e generatori di vapore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Cicli termici,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rigener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Condensaz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Turbine e condensatori (cenni)</w:t>
            </w:r>
          </w:p>
          <w:p w:rsidR="00C21226" w:rsidRDefault="00C21226">
            <w:pPr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Impianti nucleari (cenni)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Gennaio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Febbraio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16</w:t>
            </w:r>
          </w:p>
        </w:tc>
      </w:tr>
    </w:tbl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6 – RESISTENZA DEI MATERIALI 3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Instabilità all’equilibrio, carico di punta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Soll.composte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sforzo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Soll.composte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fless.e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taglio, flesso-torsione,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tenso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-flesso torsione</w:t>
            </w:r>
          </w:p>
          <w:p w:rsidR="00C21226" w:rsidRDefault="00C21226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Cenni sulle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travi inflesse e sulle travi vincolate iperstatiche.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Marzo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Aprile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</w:tbl>
    <w:p w:rsidR="00C21226" w:rsidRDefault="00C21226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7 –CICLI TEORICI DEI MOTORI ENDOTERMICI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Ciclo ideale Otto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Ciclo ideale Diesel</w:t>
            </w:r>
          </w:p>
          <w:p w:rsidR="00C21226" w:rsidRDefault="00C21226">
            <w:pPr>
              <w:numPr>
                <w:ilvl w:val="0"/>
                <w:numId w:val="8"/>
              </w:numPr>
              <w:shd w:val="clear" w:color="auto" w:fill="FFFFFF"/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Confronto tra i cicli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Giugno</w:t>
            </w:r>
          </w:p>
          <w:p w:rsidR="00C21226" w:rsidRDefault="00C21226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:rsidR="00C21226" w:rsidRDefault="00C21226">
      <w:pPr>
        <w:shd w:val="clear" w:color="auto" w:fill="FFFFFF"/>
      </w:pPr>
    </w:p>
    <w:p w:rsidR="00434E5A" w:rsidRDefault="00434E5A">
      <w:pPr>
        <w:shd w:val="clear" w:color="auto" w:fill="FFFFFF"/>
      </w:pPr>
    </w:p>
    <w:p w:rsidR="00434E5A" w:rsidRDefault="00434E5A">
      <w:pPr>
        <w:shd w:val="clear" w:color="auto" w:fill="FFFFFF"/>
      </w:pPr>
    </w:p>
    <w:p w:rsidR="00434E5A" w:rsidRDefault="00434E5A">
      <w:pPr>
        <w:shd w:val="clear" w:color="auto" w:fill="FFFFFF"/>
      </w:pPr>
    </w:p>
    <w:p w:rsidR="00434E5A" w:rsidRDefault="00434E5A">
      <w:pPr>
        <w:shd w:val="clear" w:color="auto" w:fill="FFFFFF"/>
      </w:pPr>
    </w:p>
    <w:p w:rsidR="00434E5A" w:rsidRDefault="00434E5A">
      <w:pPr>
        <w:shd w:val="clear" w:color="auto" w:fill="FFFFFF"/>
      </w:pPr>
    </w:p>
    <w:p w:rsidR="00C21226" w:rsidRDefault="00C21226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 8 – LABORATORIO MACCHINE A FLUIDO</w:t>
      </w:r>
    </w:p>
    <w:p w:rsidR="00C21226" w:rsidRDefault="00C21226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21226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21226" w:rsidRDefault="00C21226">
            <w:pPr>
              <w:shd w:val="clear" w:color="auto" w:fill="FFFFFF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21226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snapToGrid w:val="0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Unità 1</w:t>
            </w:r>
            <w:r>
              <w:rPr>
                <w:rFonts w:ascii="Arial" w:hAnsi="Arial" w:cs="Arial"/>
                <w:sz w:val="20"/>
                <w:szCs w:val="20"/>
              </w:rPr>
              <w:t>: Bomba di Mahler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2: </w:t>
            </w:r>
            <w:r>
              <w:rPr>
                <w:rFonts w:ascii="Arial" w:hAnsi="Arial" w:cs="Arial"/>
                <w:sz w:val="20"/>
                <w:szCs w:val="20"/>
              </w:rPr>
              <w:t>Analisi dei fumi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Orsat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3: </w:t>
            </w:r>
            <w:r>
              <w:rPr>
                <w:rFonts w:ascii="Arial" w:hAnsi="Arial" w:cs="Arial"/>
                <w:sz w:val="20"/>
                <w:szCs w:val="20"/>
              </w:rPr>
              <w:t>Prova di infiammabilità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4: </w:t>
            </w:r>
            <w:r>
              <w:rPr>
                <w:rFonts w:ascii="Arial" w:hAnsi="Arial" w:cs="Arial"/>
                <w:sz w:val="20"/>
                <w:szCs w:val="20"/>
              </w:rPr>
              <w:t>Normativa sul contenimento consumi energetici (legge 10) utilizzo software specifico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Unità 5</w:t>
            </w:r>
            <w:r>
              <w:rPr>
                <w:rFonts w:ascii="Arial" w:hAnsi="Arial" w:cs="Arial"/>
                <w:sz w:val="20"/>
                <w:szCs w:val="20"/>
              </w:rPr>
              <w:t>: Impianto frigorifero-Pompa di calore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6: </w:t>
            </w:r>
            <w:r>
              <w:rPr>
                <w:rFonts w:ascii="Arial" w:hAnsi="Arial" w:cs="Arial"/>
                <w:sz w:val="20"/>
                <w:szCs w:val="20"/>
              </w:rPr>
              <w:t>Impianto vapore</w:t>
            </w:r>
          </w:p>
          <w:p w:rsidR="00C21226" w:rsidRDefault="00C21226">
            <w:pPr>
              <w:shd w:val="clear" w:color="auto" w:fill="FFFFFF"/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7</w:t>
            </w:r>
            <w:r>
              <w:rPr>
                <w:rFonts w:ascii="Arial" w:hAnsi="Arial" w:cs="Arial"/>
                <w:sz w:val="20"/>
                <w:szCs w:val="20"/>
              </w:rPr>
              <w:t>: Ventilatore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Ottobre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C21226" w:rsidRDefault="00C21226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</w:tbl>
    <w:p w:rsidR="00C21226" w:rsidRDefault="00C2122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 METODOLOGIE</w:t>
      </w:r>
    </w:p>
    <w:p w:rsidR="00C21226" w:rsidRDefault="00C2122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C21226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frontale, lettura e comprensione del testo</w:t>
            </w:r>
          </w:p>
          <w:p w:rsidR="00C21226" w:rsidRDefault="00C21226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Coinvolgimento degli alunni in esercitazioni guidate e colloqui di adeguamento e recupero</w:t>
            </w:r>
          </w:p>
          <w:p w:rsidR="00C21226" w:rsidRDefault="00C21226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Correzione di esercizi proposti</w:t>
            </w:r>
          </w:p>
          <w:p w:rsidR="00C21226" w:rsidRDefault="00C2122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Svolgimento in classe e a casa di un ampio numero di esercizi graduati in difficoltà</w:t>
            </w:r>
          </w:p>
        </w:tc>
      </w:tr>
    </w:tbl>
    <w:p w:rsidR="00C21226" w:rsidRDefault="00C21226">
      <w:pPr>
        <w:jc w:val="both"/>
      </w:pPr>
    </w:p>
    <w:p w:rsidR="00C21226" w:rsidRDefault="00C21226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</w:rPr>
        <w:t>3. MATERIALI DIDATTICI</w:t>
      </w:r>
    </w:p>
    <w:p w:rsidR="00C21226" w:rsidRDefault="00C2122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C21226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numPr>
                <w:ilvl w:val="0"/>
                <w:numId w:val="12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Libro di testo: G. Anzalone, P. Bassignana, G.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Brafa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Musicoro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“Meccanica, Macchine ed Energia” Edizione Rossa – Hoepli – Volume 2</w:t>
            </w:r>
          </w:p>
          <w:p w:rsidR="00C21226" w:rsidRDefault="00C21226">
            <w:pPr>
              <w:numPr>
                <w:ilvl w:val="0"/>
                <w:numId w:val="12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Appunti dell’insegnante</w:t>
            </w:r>
          </w:p>
          <w:p w:rsidR="00C21226" w:rsidRDefault="00C21226">
            <w:pPr>
              <w:numPr>
                <w:ilvl w:val="0"/>
                <w:numId w:val="12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Manuale di Meccanica - Hoepli</w:t>
            </w:r>
          </w:p>
          <w:p w:rsidR="00C21226" w:rsidRDefault="00C21226">
            <w:pPr>
              <w:numPr>
                <w:ilvl w:val="0"/>
                <w:numId w:val="12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Altri testi più specifici</w:t>
            </w:r>
          </w:p>
          <w:p w:rsidR="00C21226" w:rsidRDefault="00C21226">
            <w:pPr>
              <w:numPr>
                <w:ilvl w:val="0"/>
                <w:numId w:val="12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Uso PC con iniziazione software specifici per argomenti.</w:t>
            </w:r>
          </w:p>
          <w:p w:rsidR="00C21226" w:rsidRDefault="00C21226">
            <w:pPr>
              <w:numPr>
                <w:ilvl w:val="0"/>
                <w:numId w:val="12"/>
              </w:numPr>
              <w:jc w:val="both"/>
            </w:pPr>
            <w:r>
              <w:rPr>
                <w:rFonts w:ascii="ArialMT" w:hAnsi="ArialMT" w:cs="ArialMT"/>
                <w:sz w:val="20"/>
                <w:szCs w:val="20"/>
              </w:rPr>
              <w:t>Uso delle macchine e strumenti di laboratorio</w:t>
            </w:r>
          </w:p>
        </w:tc>
      </w:tr>
    </w:tbl>
    <w:p w:rsidR="00C21226" w:rsidRDefault="00C21226">
      <w:pPr>
        <w:jc w:val="both"/>
      </w:pPr>
    </w:p>
    <w:p w:rsidR="00C21226" w:rsidRDefault="00C21226">
      <w:pPr>
        <w:jc w:val="both"/>
        <w:rPr>
          <w:rFonts w:ascii="Arial" w:hAnsi="Arial" w:cs="Arial"/>
          <w:b/>
          <w:sz w:val="22"/>
        </w:rPr>
      </w:pPr>
    </w:p>
    <w:p w:rsidR="00C21226" w:rsidRDefault="00C21226">
      <w:pPr>
        <w:jc w:val="both"/>
        <w:rPr>
          <w:rFonts w:ascii="Arial" w:hAnsi="Arial" w:cs="Arial"/>
          <w:b/>
          <w:sz w:val="22"/>
        </w:rPr>
      </w:pPr>
    </w:p>
    <w:p w:rsidR="00C21226" w:rsidRDefault="00C21226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C21226" w:rsidRDefault="00C21226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21226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numPr>
                <w:ilvl w:val="0"/>
                <w:numId w:val="14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 scritte, interrogazioni, test, questionari, prove grafiche, quesiti a risposta multipla.</w:t>
            </w:r>
          </w:p>
          <w:p w:rsidR="00C21226" w:rsidRDefault="00C21226">
            <w:pPr>
              <w:numPr>
                <w:ilvl w:val="0"/>
                <w:numId w:val="14"/>
              </w:numPr>
              <w:autoSpaceDE w:val="0"/>
            </w:pPr>
            <w:r>
              <w:rPr>
                <w:rFonts w:ascii="Arial" w:hAnsi="Arial" w:cs="Arial"/>
                <w:sz w:val="20"/>
                <w:szCs w:val="20"/>
              </w:rPr>
              <w:t>Prove comuni</w:t>
            </w:r>
          </w:p>
        </w:tc>
      </w:tr>
    </w:tbl>
    <w:p w:rsidR="00C21226" w:rsidRDefault="00C21226">
      <w:pPr>
        <w:jc w:val="both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10"/>
      </w:tblGrid>
      <w:tr w:rsidR="00C21226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pStyle w:val="Titolo8"/>
              <w:rPr>
                <w:sz w:val="16"/>
              </w:rPr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minimo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C21226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C21226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226" w:rsidRDefault="00C21226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C21226" w:rsidRDefault="00C21226">
      <w:pPr>
        <w:jc w:val="both"/>
        <w:rPr>
          <w:rFonts w:ascii="Arial" w:hAnsi="Arial" w:cs="Arial"/>
          <w:b/>
          <w:sz w:val="22"/>
        </w:rPr>
      </w:pPr>
    </w:p>
    <w:p w:rsidR="00C21226" w:rsidRDefault="00C21226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C21226" w:rsidRDefault="00C21226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21226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226" w:rsidRDefault="00C21226">
            <w:pPr>
              <w:jc w:val="both"/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</w:tc>
      </w:tr>
    </w:tbl>
    <w:p w:rsidR="00C21226" w:rsidRDefault="00C21226"/>
    <w:p w:rsidR="00C21226" w:rsidRDefault="00C21226"/>
    <w:sectPr w:rsidR="00C21226">
      <w:headerReference w:type="default" r:id="rId7"/>
      <w:footerReference w:type="default" r:id="rId8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4A1" w:rsidRDefault="00B904A1">
      <w:r>
        <w:separator/>
      </w:r>
    </w:p>
  </w:endnote>
  <w:endnote w:type="continuationSeparator" w:id="0">
    <w:p w:rsidR="00B904A1" w:rsidRDefault="00B9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226" w:rsidRDefault="00C21226">
    <w:pPr>
      <w:pStyle w:val="Pidipagina"/>
    </w:pPr>
  </w:p>
  <w:p w:rsidR="00C21226" w:rsidRDefault="00C212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4A1" w:rsidRDefault="00B904A1">
      <w:r>
        <w:separator/>
      </w:r>
    </w:p>
  </w:footnote>
  <w:footnote w:type="continuationSeparator" w:id="0">
    <w:p w:rsidR="00B904A1" w:rsidRDefault="00B90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226" w:rsidRDefault="00434E5A">
    <w:pPr>
      <w:pStyle w:val="Titolo3"/>
      <w:rPr>
        <w:lang w:eastAsia="it-IT"/>
      </w:rPr>
    </w:pPr>
    <w:r w:rsidRPr="00434E5A">
      <w:rPr>
        <w:rFonts w:ascii="Calibri" w:eastAsia="Calibri" w:hAnsi="Calibri"/>
        <w:b w:val="0"/>
        <w:noProof/>
        <w:sz w:val="22"/>
        <w:szCs w:val="22"/>
        <w:lang w:eastAsia="it-IT"/>
      </w:rPr>
      <w:drawing>
        <wp:inline distT="0" distB="0" distL="0" distR="0">
          <wp:extent cx="6118860" cy="937260"/>
          <wp:effectExtent l="0" t="0" r="0" b="0"/>
          <wp:docPr id="2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1226" w:rsidRDefault="00C21226">
    <w:pPr>
      <w:pStyle w:val="Titolo3"/>
    </w:pPr>
  </w:p>
  <w:p w:rsidR="00C21226" w:rsidRDefault="00C21226">
    <w:pPr>
      <w:pStyle w:val="Titolo3"/>
    </w:pPr>
  </w:p>
  <w:p w:rsidR="00C21226" w:rsidRDefault="00C21226">
    <w:pPr>
      <w:pStyle w:val="Titolo3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singleLevel"/>
    <w:tmpl w:val="0000000F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FE"/>
    <w:rsid w:val="0018196D"/>
    <w:rsid w:val="00434E5A"/>
    <w:rsid w:val="008E7A58"/>
    <w:rsid w:val="00A6697B"/>
    <w:rsid w:val="00B904A1"/>
    <w:rsid w:val="00C21226"/>
    <w:rsid w:val="00DF15E1"/>
    <w:rsid w:val="00DF553E"/>
    <w:rsid w:val="00E673FE"/>
    <w:rsid w:val="00E93FC0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167E909-40FC-4ECD-AE57-060DF350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Arial" w:eastAsia="Times New Roman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3Carattere">
    <w:name w:val="Titolo 3 Carattere"/>
    <w:rPr>
      <w:b/>
      <w:sz w:val="28"/>
      <w:szCs w:val="24"/>
    </w:rPr>
  </w:style>
  <w:style w:type="character" w:customStyle="1" w:styleId="Titolo4Carattere">
    <w:name w:val="Titolo 4 Carattere"/>
    <w:rPr>
      <w:rFonts w:ascii="Arial" w:hAnsi="Arial" w:cs="Arial"/>
      <w:sz w:val="28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itolo8Carattere">
    <w:name w:val="Titolo 8 Carattere"/>
    <w:rPr>
      <w:rFonts w:ascii="Arial" w:hAnsi="Arial" w:cs="Arial"/>
      <w:b/>
      <w:sz w:val="18"/>
      <w:szCs w:val="24"/>
    </w:rPr>
  </w:style>
  <w:style w:type="character" w:customStyle="1" w:styleId="Titolo7Carattere">
    <w:name w:val="Titolo 7 Carattere"/>
    <w:rPr>
      <w:b/>
      <w:bCs/>
      <w:sz w:val="22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0">
    <w:name w:val="WW8Num2z0"/>
    <w:rPr>
      <w:rFonts w:ascii="Symbol" w:hAnsi="Symbol" w:cs="Symbol"/>
    </w:rPr>
  </w:style>
  <w:style w:type="paragraph" w:customStyle="1" w:styleId="Intestazione1">
    <w:name w:val="Intestazione1"/>
    <w:basedOn w:val="Normale"/>
    <w:next w:val="Corpotesto"/>
    <w:pPr>
      <w:jc w:val="center"/>
    </w:pPr>
    <w:rPr>
      <w:b/>
      <w:bCs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9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697B"/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>Hewlett-Packard Company</Company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5</cp:revision>
  <cp:lastPrinted>2016-10-19T08:43:00Z</cp:lastPrinted>
  <dcterms:created xsi:type="dcterms:W3CDTF">2018-10-30T08:01:00Z</dcterms:created>
  <dcterms:modified xsi:type="dcterms:W3CDTF">2018-10-30T10:25:00Z</dcterms:modified>
</cp:coreProperties>
</file>