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CC7B03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B03" w:rsidRDefault="00CC7B0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7B03" w:rsidRDefault="00CC7B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7B03" w:rsidRDefault="00F91051">
            <w:r>
              <w:rPr>
                <w:rFonts w:ascii="Arial" w:hAnsi="Arial" w:cs="Arial"/>
                <w:b/>
                <w:sz w:val="20"/>
                <w:szCs w:val="20"/>
              </w:rPr>
              <w:t>MATERIA:  SISTEMI ED AUTOMAZIONE I</w:t>
            </w:r>
            <w:r w:rsidR="00AC3843">
              <w:rPr>
                <w:rFonts w:ascii="Arial" w:hAnsi="Arial" w:cs="Arial"/>
                <w:b/>
                <w:sz w:val="20"/>
                <w:szCs w:val="20"/>
              </w:rPr>
              <w:t>NDUSTRIALE       CLASSI   4</w:t>
            </w:r>
            <w:r w:rsidR="003C2019">
              <w:rPr>
                <w:rFonts w:ascii="Arial" w:hAnsi="Arial" w:cs="Arial"/>
                <w:b/>
                <w:sz w:val="20"/>
                <w:szCs w:val="20"/>
              </w:rPr>
              <w:t>^_</w:t>
            </w:r>
            <w:bookmarkStart w:id="0" w:name="_GoBack"/>
            <w:bookmarkEnd w:id="0"/>
            <w:r w:rsidR="00AC3843">
              <w:rPr>
                <w:rFonts w:ascii="Arial" w:hAnsi="Arial" w:cs="Arial"/>
                <w:b/>
                <w:sz w:val="20"/>
                <w:szCs w:val="20"/>
              </w:rPr>
              <w:t>ME</w:t>
            </w:r>
          </w:p>
          <w:p w:rsidR="00CC7B03" w:rsidRDefault="00CC7B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7B03" w:rsidRDefault="00CC7B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7B03" w:rsidRDefault="00CC7B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7B03" w:rsidRDefault="00F91051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INDIRIZZO/I:  MECCANICA / ENERGIA</w:t>
            </w:r>
          </w:p>
          <w:p w:rsidR="00CC7B03" w:rsidRDefault="00CC7B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C7B03" w:rsidRDefault="00CC7B03">
      <w:pPr>
        <w:jc w:val="both"/>
      </w:pPr>
    </w:p>
    <w:p w:rsidR="00CC7B03" w:rsidRDefault="00CC7B03">
      <w:pPr>
        <w:pStyle w:val="Titolo5"/>
        <w:rPr>
          <w:rFonts w:ascii="Arial" w:hAnsi="Arial" w:cs="Arial"/>
          <w:sz w:val="20"/>
        </w:rPr>
      </w:pPr>
    </w:p>
    <w:p w:rsidR="00CC7B03" w:rsidRDefault="00CC7B03">
      <w:pPr>
        <w:pStyle w:val="Titolo5"/>
        <w:rPr>
          <w:rFonts w:ascii="Arial" w:hAnsi="Arial" w:cs="Arial"/>
          <w:sz w:val="20"/>
        </w:rPr>
      </w:pPr>
    </w:p>
    <w:p w:rsidR="00CC7B03" w:rsidRDefault="00F91051">
      <w:pPr>
        <w:pStyle w:val="Titolo5"/>
      </w:pPr>
      <w:r>
        <w:rPr>
          <w:rFonts w:ascii="Arial" w:hAnsi="Arial" w:cs="Arial"/>
          <w:sz w:val="20"/>
        </w:rPr>
        <w:t>PROGETTO DIDATTICO DELLA DISCIPLINA</w:t>
      </w:r>
    </w:p>
    <w:p w:rsidR="00CC7B03" w:rsidRDefault="00CC7B03">
      <w:pPr>
        <w:rPr>
          <w:rFonts w:ascii="Arial" w:hAnsi="Arial" w:cs="Arial"/>
          <w:sz w:val="20"/>
          <w:szCs w:val="20"/>
        </w:rPr>
      </w:pPr>
    </w:p>
    <w:p w:rsidR="00CC7B03" w:rsidRDefault="00F91051"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CC7B03" w:rsidRDefault="00CC7B03">
      <w:pPr>
        <w:rPr>
          <w:rFonts w:ascii="Arial" w:hAnsi="Arial" w:cs="Arial"/>
          <w:sz w:val="20"/>
          <w:szCs w:val="20"/>
        </w:rPr>
      </w:pPr>
    </w:p>
    <w:p w:rsidR="00CC7B03" w:rsidRDefault="00CC7B03">
      <w:pPr>
        <w:jc w:val="both"/>
        <w:rPr>
          <w:rFonts w:ascii="Arial" w:hAnsi="Arial" w:cs="Arial"/>
          <w:b/>
          <w:sz w:val="20"/>
          <w:szCs w:val="20"/>
        </w:rPr>
      </w:pPr>
    </w:p>
    <w:p w:rsidR="00CC7B03" w:rsidRDefault="00F91051">
      <w:pPr>
        <w:jc w:val="both"/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CC7B03" w:rsidRDefault="00CC7B0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CC7B03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Saper leggere ed interpretare la documentazione tecnica del settore.</w:t>
            </w:r>
          </w:p>
          <w:p w:rsidR="00CC7B03" w:rsidRDefault="00F91051">
            <w:pPr>
              <w:jc w:val="both"/>
            </w:pPr>
            <w:r>
              <w:rPr>
                <w:rFonts w:ascii="Arial" w:hAnsi="Arial" w:cs="Arial"/>
                <w:b/>
                <w:sz w:val="20"/>
              </w:rPr>
              <w:t>Essere in grado di realizzare semplici circuiti con cicli in genere e dispositivi di comando, di tipo elettropneumatico, oleodinamico, elettroleodinamico.</w:t>
            </w:r>
          </w:p>
          <w:p w:rsidR="00CC7B03" w:rsidRDefault="00F91051">
            <w:pPr>
              <w:jc w:val="both"/>
            </w:pPr>
            <w:r>
              <w:rPr>
                <w:rFonts w:ascii="Arial" w:hAnsi="Arial" w:cs="Arial"/>
                <w:b/>
                <w:sz w:val="20"/>
              </w:rPr>
              <w:t>Saper utilizzare consapevolmente metodi di calcolo e strumenti informatici, in particolare software applicativi specifici per il disegno e la simulazione di circuiti pneumatici, elettropneumatici, oleodinamici, elettroleodinamici ed elettrici.</w:t>
            </w:r>
          </w:p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Saper scegliere ed utilizzare correttamente le macchine elettriche.</w:t>
            </w:r>
          </w:p>
        </w:tc>
      </w:tr>
    </w:tbl>
    <w:p w:rsidR="00CC7B03" w:rsidRDefault="00CC7B0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CC7B03" w:rsidRDefault="00CC7B0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CC7B03" w:rsidRDefault="00CC7B0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CC7B03" w:rsidRDefault="00CC7B0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CC7B03" w:rsidRDefault="00F91051">
      <w:pPr>
        <w:jc w:val="both"/>
      </w:pPr>
      <w:r>
        <w:rPr>
          <w:rFonts w:ascii="Arial" w:hAnsi="Arial" w:cs="Arial"/>
          <w:b/>
          <w:sz w:val="20"/>
          <w:szCs w:val="20"/>
        </w:rPr>
        <w:t>ABILITÀ</w:t>
      </w:r>
    </w:p>
    <w:p w:rsidR="00CC7B03" w:rsidRDefault="00CC7B0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CC7B03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Saper cogliere le interazioni tra le tecnologie del settore elettrico-elettronico e quelle più specifiche meccaniche in particolare nel campo dell'automazione industriale.</w:t>
            </w:r>
          </w:p>
          <w:p w:rsidR="00CC7B03" w:rsidRDefault="00F91051">
            <w:pPr>
              <w:jc w:val="both"/>
            </w:pPr>
            <w:r>
              <w:rPr>
                <w:rFonts w:ascii="Arial" w:hAnsi="Arial" w:cs="Arial"/>
                <w:b/>
                <w:sz w:val="20"/>
              </w:rPr>
              <w:t>Saper risolvere semplici problemi di automazione implementando soluzioni elettriche o a fluido, seguendo ed interpretando i relativi schemi circuitali.</w:t>
            </w:r>
          </w:p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Saper arricchire progressivamente il proprio bagaglio di conoscenze nell'ambito dell'automazione industriale.</w:t>
            </w:r>
          </w:p>
        </w:tc>
      </w:tr>
    </w:tbl>
    <w:p w:rsidR="00CC7B03" w:rsidRDefault="00CC7B03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C7B03" w:rsidRDefault="00CC7B03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C7B03" w:rsidRDefault="00CC7B03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C7B03" w:rsidRDefault="00CC7B03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C7B03" w:rsidRDefault="00F91051">
      <w:pPr>
        <w:jc w:val="both"/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CC7B03" w:rsidRDefault="00CC7B0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CC7B03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Acquisire consapevolezza delle tecnologie di automazione pneumatica, elettropneumatica,    oleodinamica, elettroleodinamica e del loro utilizzo.</w:t>
            </w:r>
          </w:p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Acquisire conoscenze sufficienti nel campo delle macchine elettriche.</w:t>
            </w:r>
          </w:p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Acquisire adeguate conoscenze di concetti, leggi ed applicazioni nel campo dell'elettrotecnica e dell'elettronica.</w:t>
            </w:r>
          </w:p>
        </w:tc>
      </w:tr>
    </w:tbl>
    <w:p w:rsidR="00CC7B03" w:rsidRDefault="00CC7B03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CC7B03" w:rsidRDefault="00CC7B03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CC7B03" w:rsidRDefault="00CC7B03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CC7B03" w:rsidRDefault="00CC7B03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CC7B03" w:rsidRDefault="00CC7B03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CC7B03" w:rsidRDefault="00CC7B03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CC7B03" w:rsidRDefault="00CC7B03">
      <w:pPr>
        <w:autoSpaceDE w:val="0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CC7B03" w:rsidRDefault="00F91051">
      <w:pPr>
        <w:pStyle w:val="Corpodeltesto32"/>
      </w:pPr>
      <w:r>
        <w:rPr>
          <w:rFonts w:ascii="Arial" w:hAnsi="Arial" w:cs="Arial"/>
          <w:sz w:val="20"/>
        </w:rPr>
        <w:lastRenderedPageBreak/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CC7B03" w:rsidRDefault="00F91051">
      <w:pPr>
        <w:pStyle w:val="Corpodeltesto32"/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– DURATA</w:t>
      </w:r>
    </w:p>
    <w:p w:rsidR="00CC7B03" w:rsidRDefault="00CC7B03">
      <w:pPr>
        <w:pStyle w:val="Corpodeltesto32"/>
      </w:pPr>
    </w:p>
    <w:p w:rsidR="00CC7B03" w:rsidRDefault="00F91051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  <w:tabs>
          <w:tab w:val="left" w:pos="0"/>
        </w:tabs>
      </w:pPr>
      <w:r>
        <w:rPr>
          <w:rFonts w:ascii="Arial" w:hAnsi="Arial" w:cs="Arial"/>
          <w:sz w:val="20"/>
        </w:rPr>
        <w:t>Modulo 1 - PNEUMATICA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n°1 : Gruppo di produzione e distribuzione dell'aria compressa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n°2 : Componenti pneumatici e loro rappresentazione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n°3 : Diagramma delle fasi e analisi dei segnali di comando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n°4:  Cicli sequenziali con tecnica diretta: disegno, simulazione e cablaggio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n°5:  Cicli sequenziali con segnali bloccanti, il sequenziatore pneumatico.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4"/>
        <w:gridCol w:w="5187"/>
        <w:gridCol w:w="1438"/>
      </w:tblGrid>
      <w:tr w:rsidR="00CC7B03">
        <w:trPr>
          <w:trHeight w:val="501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C7B03" w:rsidRDefault="00CC7B0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C7B03">
        <w:tc>
          <w:tcPr>
            <w:tcW w:w="28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CC7B03" w:rsidRDefault="00CC7B03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18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CC7B03" w:rsidRDefault="00F91051">
            <w:pPr>
              <w:snapToGrid w:val="0"/>
              <w:ind w:left="283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C7B03" w:rsidRDefault="00F91051">
            <w:pPr>
              <w:snapToGrid w:val="0"/>
            </w:pPr>
            <w:r>
              <w:rPr>
                <w:rFonts w:ascii="Arial" w:hAnsi="Arial" w:cs="Arial"/>
                <w:sz w:val="20"/>
              </w:rPr>
              <w:t>Settembre</w:t>
            </w:r>
          </w:p>
          <w:p w:rsidR="00CC7B03" w:rsidRDefault="00F91051">
            <w:r>
              <w:rPr>
                <w:rFonts w:ascii="Arial" w:hAnsi="Arial" w:cs="Arial"/>
                <w:sz w:val="20"/>
              </w:rPr>
              <w:t>Ottobre</w:t>
            </w:r>
          </w:p>
          <w:p w:rsidR="00CC7B03" w:rsidRDefault="00F91051">
            <w:r>
              <w:rPr>
                <w:rFonts w:ascii="Arial" w:hAnsi="Arial" w:cs="Arial"/>
                <w:sz w:val="20"/>
              </w:rPr>
              <w:t>(15 ore)</w:t>
            </w:r>
          </w:p>
        </w:tc>
      </w:tr>
    </w:tbl>
    <w:p w:rsidR="00CC7B03" w:rsidRDefault="00CC7B03">
      <w:pPr>
        <w:jc w:val="both"/>
      </w:pPr>
    </w:p>
    <w:p w:rsidR="00CC7B03" w:rsidRDefault="00F9105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2 – ELETTROPNEUMATICA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n°1: Componenti elettropneumatici e loro rappresentazione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n°2: Operazioni logiche fondamentali: YES, NOT, AND, OR, NAND, NOR, EXOR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n°3: Cicli sequenziali con segnali bloccanti: il sequenziatore.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9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645"/>
      </w:tblGrid>
      <w:tr w:rsidR="00CC7B03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C7B03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B03" w:rsidRDefault="00CC7B03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CC7B03" w:rsidRDefault="00F91051">
            <w:pPr>
              <w:numPr>
                <w:ilvl w:val="0"/>
                <w:numId w:val="4"/>
              </w:numPr>
              <w:snapToGrid w:val="0"/>
              <w:ind w:left="283" w:firstLine="0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B03" w:rsidRDefault="00F91051">
            <w:pPr>
              <w:snapToGrid w:val="0"/>
            </w:pPr>
            <w:r>
              <w:rPr>
                <w:rFonts w:ascii="Arial" w:hAnsi="Arial" w:cs="Arial"/>
                <w:sz w:val="20"/>
              </w:rPr>
              <w:t>Ottobre</w:t>
            </w:r>
          </w:p>
          <w:p w:rsidR="00CC7B03" w:rsidRDefault="00F91051">
            <w:pPr>
              <w:snapToGrid w:val="0"/>
            </w:pPr>
            <w:r>
              <w:rPr>
                <w:rFonts w:ascii="Arial" w:hAnsi="Arial" w:cs="Arial"/>
                <w:sz w:val="20"/>
              </w:rPr>
              <w:t>Novembre</w:t>
            </w:r>
          </w:p>
          <w:p w:rsidR="00CC7B03" w:rsidRDefault="00F91051"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CC7B03" w:rsidRDefault="00CC7B03">
      <w:pPr>
        <w:jc w:val="both"/>
      </w:pPr>
    </w:p>
    <w:p w:rsidR="00CC7B03" w:rsidRDefault="00F9105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3 - OLEODINAMICA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n°1: Caratteristiche dei circuiti oleodinamici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n°2: Componenti oleodinamici e loro rappresentazione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n°3: Centralina oleodinamica, pompe e motori idraulici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n°4: Valvole distributrici e regolatrici</w:t>
      </w:r>
    </w:p>
    <w:p w:rsidR="00CC7B03" w:rsidRDefault="00F91051">
      <w:pPr>
        <w:ind w:left="1701" w:hanging="1701"/>
        <w:jc w:val="both"/>
      </w:pPr>
      <w:r>
        <w:rPr>
          <w:rFonts w:ascii="Arial" w:hAnsi="Arial" w:cs="Arial"/>
          <w:sz w:val="20"/>
        </w:rPr>
        <w:t>Unità didattica n°5: Circuiti oleodinamici: collegamento in serie ed in parallelo dei cilindri, carichi resistenti e trascinanti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n°6: Circuiti elettroleodinamici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9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645"/>
      </w:tblGrid>
      <w:tr w:rsidR="00CC7B03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C7B03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B03" w:rsidRDefault="00CC7B03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CC7B03" w:rsidRDefault="00F91051">
            <w:pPr>
              <w:numPr>
                <w:ilvl w:val="0"/>
                <w:numId w:val="4"/>
              </w:numPr>
              <w:snapToGrid w:val="0"/>
              <w:ind w:left="283" w:firstLine="0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B03" w:rsidRDefault="00F91051">
            <w:pPr>
              <w:snapToGrid w:val="0"/>
            </w:pPr>
            <w:r>
              <w:rPr>
                <w:rFonts w:ascii="Arial" w:hAnsi="Arial" w:cs="Arial"/>
                <w:sz w:val="20"/>
              </w:rPr>
              <w:t>Dicembre</w:t>
            </w:r>
          </w:p>
          <w:p w:rsidR="00CC7B03" w:rsidRDefault="00F91051">
            <w:pPr>
              <w:snapToGrid w:val="0"/>
            </w:pPr>
            <w:r>
              <w:rPr>
                <w:rFonts w:ascii="Arial" w:hAnsi="Arial" w:cs="Arial"/>
                <w:sz w:val="20"/>
              </w:rPr>
              <w:t>Gennaio</w:t>
            </w:r>
          </w:p>
          <w:p w:rsidR="00CC7B03" w:rsidRDefault="00F91051"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F91051">
      <w:pPr>
        <w:pBdr>
          <w:top w:val="single" w:sz="8" w:space="1" w:color="000000"/>
          <w:left w:val="single" w:sz="8" w:space="0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4 – SISTEMI TRIFASE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n°1: Sistemi trifase, simmetrici ed equilibrati, collegamento a stella e a triangolo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n°2: Rappresentazione vettoriale dei sistemi trifase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n°3: Potenza e rifasamento nei sistemi trifase, sistema ARON di misura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p w:rsidR="00CC7B03" w:rsidRDefault="00CC7B0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9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645"/>
      </w:tblGrid>
      <w:tr w:rsidR="00CC7B03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C7B03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B03" w:rsidRDefault="00CC7B03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CC7B03" w:rsidRDefault="00F91051">
            <w:pPr>
              <w:numPr>
                <w:ilvl w:val="0"/>
                <w:numId w:val="4"/>
              </w:numPr>
              <w:snapToGrid w:val="0"/>
              <w:ind w:left="283" w:firstLine="0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B03" w:rsidRDefault="00F91051">
            <w:pPr>
              <w:snapToGrid w:val="0"/>
            </w:pPr>
            <w:r>
              <w:rPr>
                <w:rFonts w:ascii="Arial" w:hAnsi="Arial" w:cs="Arial"/>
                <w:sz w:val="20"/>
              </w:rPr>
              <w:t>Febbraio</w:t>
            </w:r>
          </w:p>
          <w:p w:rsidR="00CC7B03" w:rsidRDefault="00F91051">
            <w:pPr>
              <w:snapToGrid w:val="0"/>
            </w:pPr>
            <w:r>
              <w:rPr>
                <w:rFonts w:ascii="Arial" w:hAnsi="Arial" w:cs="Arial"/>
                <w:sz w:val="20"/>
              </w:rPr>
              <w:t>Marzo</w:t>
            </w:r>
          </w:p>
          <w:p w:rsidR="00CC7B03" w:rsidRDefault="00F91051"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CC7B03" w:rsidRDefault="00CC7B03">
      <w:pPr>
        <w:jc w:val="both"/>
      </w:pPr>
    </w:p>
    <w:p w:rsidR="00CC7B03" w:rsidRDefault="00F9105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5 - MACCHINE ELETTRICHE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p w:rsidR="00CC7B03" w:rsidRDefault="00F91051">
      <w:pPr>
        <w:ind w:left="1985" w:hanging="1985"/>
        <w:jc w:val="both"/>
      </w:pPr>
      <w:r>
        <w:rPr>
          <w:rFonts w:ascii="Arial" w:hAnsi="Arial" w:cs="Arial"/>
          <w:sz w:val="20"/>
        </w:rPr>
        <w:t>Unità didattica n°1: Trasformatore monofase.</w:t>
      </w:r>
    </w:p>
    <w:p w:rsidR="00CC7B03" w:rsidRDefault="00F91051">
      <w:pPr>
        <w:ind w:left="1985" w:hanging="1985"/>
        <w:jc w:val="both"/>
      </w:pPr>
      <w:r>
        <w:rPr>
          <w:rFonts w:ascii="Arial" w:hAnsi="Arial" w:cs="Arial"/>
          <w:sz w:val="20"/>
        </w:rPr>
        <w:t>Unità didattica n°2: Macchine in corrente continua: dinamo, motore, caratteristiche di regolazione.</w:t>
      </w:r>
    </w:p>
    <w:p w:rsidR="00CC7B03" w:rsidRDefault="00F91051">
      <w:pPr>
        <w:ind w:left="1843" w:hanging="1843"/>
        <w:jc w:val="both"/>
      </w:pPr>
      <w:r>
        <w:rPr>
          <w:rFonts w:ascii="Arial" w:hAnsi="Arial" w:cs="Arial"/>
          <w:sz w:val="20"/>
        </w:rPr>
        <w:t>Unità didattica n°3: Macchine in corrente alternata: cenni agli alternatori, motori trifase e monofase, cenni al controllo mediante inverter.</w:t>
      </w:r>
    </w:p>
    <w:p w:rsidR="00CC7B03" w:rsidRDefault="00F91051">
      <w:pPr>
        <w:ind w:left="1843" w:hanging="1843"/>
        <w:jc w:val="both"/>
      </w:pPr>
      <w:r>
        <w:rPr>
          <w:rFonts w:ascii="Arial" w:hAnsi="Arial" w:cs="Arial"/>
          <w:sz w:val="20"/>
        </w:rPr>
        <w:t>Unità didattica n°4:  Il motore a magneti permanenti e brushless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9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645"/>
      </w:tblGrid>
      <w:tr w:rsidR="00CC7B03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C7B03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B03" w:rsidRDefault="00CC7B03">
            <w:pPr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CC7B03" w:rsidRDefault="00F91051">
            <w:pPr>
              <w:numPr>
                <w:ilvl w:val="0"/>
                <w:numId w:val="4"/>
              </w:numPr>
              <w:snapToGrid w:val="0"/>
              <w:ind w:left="283" w:firstLine="0"/>
              <w:jc w:val="both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Aprile</w:t>
            </w:r>
          </w:p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Maggio</w:t>
            </w:r>
          </w:p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(20 ore)</w:t>
            </w:r>
          </w:p>
        </w:tc>
      </w:tr>
    </w:tbl>
    <w:p w:rsidR="00CC7B03" w:rsidRDefault="00CC7B03"/>
    <w:p w:rsidR="00CC7B03" w:rsidRDefault="00F9105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6 - PROGRAMMAZIONE LabWiev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p w:rsidR="00CC7B03" w:rsidRDefault="00F91051">
      <w:r>
        <w:rPr>
          <w:rFonts w:ascii="Arial" w:hAnsi="Arial" w:cs="Arial"/>
          <w:sz w:val="20"/>
          <w:szCs w:val="20"/>
        </w:rPr>
        <w:t>Unità didattica n°1: l'ambiente di lavoro, lavorare con i numeri, variabili booleane, array e cluster, cicli while e for, struttura case, generare array, formula node, chart e xy graph.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9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645"/>
      </w:tblGrid>
      <w:tr w:rsidR="00CC7B03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C7B03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B03" w:rsidRDefault="00CC7B03">
            <w:pPr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CC7B03" w:rsidRDefault="00CC7B0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CC7B03" w:rsidRDefault="00F91051">
            <w:pPr>
              <w:numPr>
                <w:ilvl w:val="0"/>
                <w:numId w:val="4"/>
              </w:numPr>
              <w:snapToGrid w:val="0"/>
              <w:ind w:left="283" w:firstLine="0"/>
              <w:jc w:val="both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Settembre</w:t>
            </w:r>
          </w:p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Giugno</w:t>
            </w:r>
          </w:p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(20 ore)</w:t>
            </w:r>
          </w:p>
        </w:tc>
      </w:tr>
    </w:tbl>
    <w:p w:rsidR="00CC7B03" w:rsidRDefault="00CC7B03">
      <w:pPr>
        <w:pStyle w:val="Corpodeltesto31"/>
      </w:pPr>
    </w:p>
    <w:p w:rsidR="00CC7B03" w:rsidRDefault="00F9105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7 – TECNOLOGIE FOTOVOLTAICHE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n°1: Principio di funzionamento di una cella fotovoltaica. Il modulo fotovoltaico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n°2: La caratteristica esterna del generatore fotovoltaico</w:t>
      </w:r>
    </w:p>
    <w:p w:rsidR="00CC7B03" w:rsidRDefault="00F91051">
      <w:pPr>
        <w:jc w:val="both"/>
      </w:pPr>
      <w:r>
        <w:rPr>
          <w:rFonts w:ascii="Arial" w:hAnsi="Arial" w:cs="Arial"/>
          <w:sz w:val="20"/>
        </w:rPr>
        <w:t>Unità didattica n°3: Sistemi sotto carico in corrente continua e alternata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3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25"/>
      </w:tblGrid>
      <w:tr w:rsidR="00CC7B03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CC7B03" w:rsidRDefault="00F91051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C7B03" w:rsidRDefault="00F91051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C7B03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C7B03" w:rsidRDefault="00CC7B03">
            <w:pPr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CC7B03" w:rsidRDefault="00CC7B0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CC7B03" w:rsidRDefault="00F91051">
            <w:pPr>
              <w:numPr>
                <w:ilvl w:val="0"/>
                <w:numId w:val="5"/>
              </w:numPr>
              <w:snapToGrid w:val="0"/>
              <w:ind w:left="283" w:firstLine="0"/>
              <w:jc w:val="both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Maggio</w:t>
            </w:r>
          </w:p>
          <w:p w:rsidR="00CC7B03" w:rsidRDefault="00F91051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F91051">
      <w:pPr>
        <w:jc w:val="both"/>
      </w:pPr>
      <w:r>
        <w:rPr>
          <w:rFonts w:ascii="Arial" w:hAnsi="Arial" w:cs="Arial"/>
          <w:b/>
          <w:sz w:val="22"/>
        </w:rPr>
        <w:t>2. METODOLOGIE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CC7B03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B03" w:rsidRDefault="00CC7B03">
            <w:pPr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CC7B03" w:rsidRDefault="00F91051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Lezione frontale, lettura e comprensione del testo</w:t>
            </w:r>
          </w:p>
          <w:p w:rsidR="00CC7B03" w:rsidRDefault="00F91051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Coinvolgimento degli alunni in esercitazioni guidate e colloqui di adeguamento e recupero</w:t>
            </w:r>
          </w:p>
          <w:p w:rsidR="00CC7B03" w:rsidRDefault="00F91051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Correzione di esercizi proposti</w:t>
            </w:r>
          </w:p>
          <w:p w:rsidR="00CC7B03" w:rsidRDefault="00F91051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Svolgimento in classe e a casa di esercizi.</w:t>
            </w:r>
          </w:p>
          <w:p w:rsidR="00CC7B03" w:rsidRDefault="00CC7B0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C7B03" w:rsidRDefault="00CC7B03">
      <w:pPr>
        <w:jc w:val="both"/>
      </w:pPr>
    </w:p>
    <w:p w:rsidR="00CC7B03" w:rsidRDefault="00CC7B03"/>
    <w:p w:rsidR="00CC7B03" w:rsidRDefault="00F91051">
      <w:pPr>
        <w:pStyle w:val="Titolo7"/>
      </w:pPr>
      <w:r>
        <w:rPr>
          <w:rFonts w:ascii="Arial" w:hAnsi="Arial" w:cs="Arial"/>
        </w:rPr>
        <w:t>3. MATERIALI DIDATTICI</w:t>
      </w:r>
    </w:p>
    <w:p w:rsidR="00CC7B03" w:rsidRDefault="00CC7B0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CC7B03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B03" w:rsidRDefault="00CC7B03">
            <w:pPr>
              <w:snapToGrid w:val="0"/>
              <w:ind w:left="-4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CC7B03" w:rsidRDefault="00F91051">
            <w:pPr>
              <w:numPr>
                <w:ilvl w:val="0"/>
                <w:numId w:val="3"/>
              </w:numPr>
              <w:tabs>
                <w:tab w:val="left" w:pos="2848"/>
              </w:tabs>
              <w:ind w:left="356" w:firstLine="0"/>
              <w:jc w:val="both"/>
            </w:pPr>
            <w:r>
              <w:rPr>
                <w:rFonts w:ascii="Arial" w:hAnsi="Arial" w:cs="Arial"/>
                <w:sz w:val="20"/>
              </w:rPr>
              <w:t>Libro di testo</w:t>
            </w:r>
          </w:p>
          <w:p w:rsidR="00CC7B03" w:rsidRDefault="00F91051">
            <w:pPr>
              <w:numPr>
                <w:ilvl w:val="0"/>
                <w:numId w:val="3"/>
              </w:numPr>
              <w:tabs>
                <w:tab w:val="left" w:pos="2848"/>
              </w:tabs>
              <w:ind w:left="356" w:firstLine="0"/>
              <w:jc w:val="both"/>
            </w:pPr>
            <w:r>
              <w:rPr>
                <w:rFonts w:ascii="Arial" w:hAnsi="Arial" w:cs="Arial"/>
                <w:sz w:val="20"/>
              </w:rPr>
              <w:t>Appunti dell’insegnante</w:t>
            </w:r>
          </w:p>
          <w:p w:rsidR="00CC7B03" w:rsidRDefault="00F91051">
            <w:pPr>
              <w:numPr>
                <w:ilvl w:val="0"/>
                <w:numId w:val="3"/>
              </w:numPr>
              <w:tabs>
                <w:tab w:val="left" w:pos="2848"/>
              </w:tabs>
              <w:ind w:left="356" w:firstLine="0"/>
              <w:jc w:val="both"/>
            </w:pPr>
            <w:r>
              <w:rPr>
                <w:rFonts w:ascii="Arial" w:hAnsi="Arial" w:cs="Arial"/>
                <w:sz w:val="20"/>
              </w:rPr>
              <w:t>Altri testi più specifici</w:t>
            </w:r>
          </w:p>
          <w:p w:rsidR="00CC7B03" w:rsidRDefault="00CC7B03">
            <w:pPr>
              <w:tabs>
                <w:tab w:val="left" w:pos="71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C7B03" w:rsidRDefault="00CC7B03">
      <w:pPr>
        <w:jc w:val="both"/>
      </w:pPr>
    </w:p>
    <w:p w:rsidR="00CC7B03" w:rsidRDefault="00CC7B03">
      <w:pPr>
        <w:jc w:val="both"/>
        <w:rPr>
          <w:rFonts w:ascii="Arial" w:hAnsi="Arial" w:cs="Arial"/>
          <w:b/>
          <w:sz w:val="22"/>
        </w:rPr>
      </w:pPr>
    </w:p>
    <w:p w:rsidR="00CC7B03" w:rsidRDefault="00CC7B03">
      <w:pPr>
        <w:jc w:val="both"/>
        <w:rPr>
          <w:rFonts w:ascii="Arial" w:hAnsi="Arial" w:cs="Arial"/>
          <w:b/>
          <w:sz w:val="22"/>
        </w:rPr>
      </w:pPr>
    </w:p>
    <w:p w:rsidR="00CC7B03" w:rsidRDefault="00F91051">
      <w:pPr>
        <w:jc w:val="both"/>
      </w:pPr>
      <w:r>
        <w:rPr>
          <w:rFonts w:ascii="Arial" w:hAnsi="Arial" w:cs="Arial"/>
          <w:b/>
          <w:sz w:val="22"/>
        </w:rPr>
        <w:t xml:space="preserve">4. TIPOLOGIA E NUMERO DELLE PROVE DI VERIFICA </w:t>
      </w:r>
    </w:p>
    <w:p w:rsidR="00CC7B03" w:rsidRDefault="00CC7B03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CC7B03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B03" w:rsidRDefault="00CC7B03">
            <w:pPr>
              <w:snapToGrid w:val="0"/>
              <w:jc w:val="both"/>
            </w:pPr>
          </w:p>
          <w:p w:rsidR="00CC7B03" w:rsidRDefault="00F91051">
            <w:pPr>
              <w:numPr>
                <w:ilvl w:val="0"/>
                <w:numId w:val="4"/>
              </w:numPr>
              <w:tabs>
                <w:tab w:val="left" w:pos="360"/>
              </w:tabs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prove scritte, comprensive di domande teoriche ed esercizi applicativi,</w:t>
            </w:r>
          </w:p>
          <w:p w:rsidR="00CC7B03" w:rsidRDefault="00F91051">
            <w:pPr>
              <w:numPr>
                <w:ilvl w:val="0"/>
                <w:numId w:val="4"/>
              </w:numPr>
              <w:tabs>
                <w:tab w:val="left" w:pos="360"/>
              </w:tabs>
              <w:jc w:val="both"/>
            </w:pPr>
            <w:r>
              <w:rPr>
                <w:rFonts w:ascii="Arial" w:hAnsi="Arial" w:cs="Arial"/>
                <w:sz w:val="20"/>
              </w:rPr>
              <w:t>prove pratiche con produzione di relazione tecnica se richiesta,</w:t>
            </w:r>
          </w:p>
          <w:p w:rsidR="00CC7B03" w:rsidRDefault="00F91051">
            <w:pPr>
              <w:numPr>
                <w:ilvl w:val="0"/>
                <w:numId w:val="4"/>
              </w:numPr>
              <w:tabs>
                <w:tab w:val="left" w:pos="360"/>
              </w:tabs>
              <w:jc w:val="both"/>
            </w:pPr>
            <w:r>
              <w:rPr>
                <w:rFonts w:ascii="Arial" w:hAnsi="Arial" w:cs="Arial"/>
                <w:sz w:val="20"/>
              </w:rPr>
              <w:t>prove di recupero se necessarie.</w:t>
            </w:r>
          </w:p>
          <w:p w:rsidR="00CC7B03" w:rsidRDefault="00CC7B03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C7B03" w:rsidRDefault="00CC7B03">
      <w:pPr>
        <w:jc w:val="both"/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2010"/>
      </w:tblGrid>
      <w:tr w:rsidR="00CC7B03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B03" w:rsidRDefault="00F91051">
            <w:pPr>
              <w:pStyle w:val="Titolo8"/>
              <w:snapToGrid w:val="0"/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B03" w:rsidRDefault="00F91051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CC7B03" w:rsidRDefault="00F91051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>numero minimo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B03" w:rsidRDefault="00F91051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CC7B03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B03" w:rsidRDefault="00F91051">
            <w:pPr>
              <w:snapToGrid w:val="0"/>
            </w:pPr>
            <w:r>
              <w:rPr>
                <w:rFonts w:ascii="Arial" w:hAnsi="Arial" w:cs="Arial"/>
                <w:sz w:val="16"/>
              </w:rPr>
              <w:t>Verifiche scritte e/o domande orali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B03" w:rsidRDefault="00F91051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B03" w:rsidRDefault="00F91051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CC7B03" w:rsidRDefault="00CC7B03">
      <w:pPr>
        <w:jc w:val="both"/>
      </w:pPr>
    </w:p>
    <w:p w:rsidR="00CC7B03" w:rsidRDefault="00CC7B03">
      <w:pPr>
        <w:jc w:val="both"/>
      </w:pPr>
    </w:p>
    <w:p w:rsidR="00CC7B03" w:rsidRDefault="00CC7B03">
      <w:pPr>
        <w:jc w:val="both"/>
        <w:rPr>
          <w:rFonts w:ascii="Arial" w:hAnsi="Arial" w:cs="Arial"/>
          <w:b/>
          <w:sz w:val="22"/>
        </w:rPr>
      </w:pPr>
    </w:p>
    <w:p w:rsidR="00CC7B03" w:rsidRDefault="00F91051">
      <w:pPr>
        <w:jc w:val="both"/>
      </w:pPr>
      <w:r>
        <w:rPr>
          <w:rFonts w:ascii="Arial" w:hAnsi="Arial" w:cs="Arial"/>
          <w:b/>
          <w:sz w:val="22"/>
        </w:rPr>
        <w:t>5. GRIGLIE DI VALUTAZIONE</w:t>
      </w:r>
    </w:p>
    <w:p w:rsidR="00CC7B03" w:rsidRDefault="00CC7B03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CC7B03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B03" w:rsidRDefault="00CC7B03">
            <w:pPr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CC7B03" w:rsidRDefault="00F91051">
            <w:pPr>
              <w:numPr>
                <w:ilvl w:val="0"/>
                <w:numId w:val="6"/>
              </w:numPr>
              <w:jc w:val="both"/>
            </w:pPr>
            <w:r>
              <w:rPr>
                <w:rFonts w:ascii="Arial" w:hAnsi="Arial" w:cs="Arial"/>
                <w:sz w:val="20"/>
              </w:rPr>
              <w:t xml:space="preserve">quella approvata dal Collegio Docenti (riportata nel POF) </w:t>
            </w:r>
          </w:p>
          <w:p w:rsidR="00CC7B03" w:rsidRDefault="00F91051">
            <w:pPr>
              <w:ind w:left="360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                       </w:t>
            </w:r>
          </w:p>
        </w:tc>
      </w:tr>
    </w:tbl>
    <w:p w:rsidR="00CC7B03" w:rsidRDefault="00CC7B03">
      <w:pPr>
        <w:jc w:val="both"/>
        <w:rPr>
          <w:rFonts w:ascii="Arial" w:hAnsi="Arial" w:cs="Arial"/>
          <w:b/>
          <w:sz w:val="20"/>
          <w:szCs w:val="20"/>
        </w:rPr>
      </w:pPr>
    </w:p>
    <w:p w:rsidR="00F91051" w:rsidRDefault="00F91051">
      <w:pPr>
        <w:jc w:val="both"/>
      </w:pPr>
    </w:p>
    <w:sectPr w:rsidR="00F9105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E71" w:rsidRDefault="00070E71">
      <w:r>
        <w:separator/>
      </w:r>
    </w:p>
  </w:endnote>
  <w:endnote w:type="continuationSeparator" w:id="0">
    <w:p w:rsidR="00070E71" w:rsidRDefault="0007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charset w:val="01"/>
    <w:family w:val="swiss"/>
    <w:pitch w:val="default"/>
  </w:font>
  <w:font w:name="Bookman-Dem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B03" w:rsidRDefault="00AC3843">
    <w:pPr>
      <w:pStyle w:val="Pidipagina"/>
      <w:rPr>
        <w:rFonts w:ascii="Arial" w:hAnsi="Arial" w:cs="Arial"/>
        <w:sz w:val="18"/>
        <w:szCs w:val="18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-53340</wp:posOffset>
              </wp:positionH>
              <wp:positionV relativeFrom="paragraph">
                <wp:posOffset>56515</wp:posOffset>
              </wp:positionV>
              <wp:extent cx="6175375" cy="381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5375" cy="381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0D17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4.2pt;margin-top:4.45pt;width:486.25pt;height: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" strokeweight=".26mm">
              <v:stroke joinstyle="miter" endcap="square"/>
            </v:shape>
          </w:pict>
        </mc:Fallback>
      </mc:AlternateContent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CC7B03">
      <w:trPr>
        <w:trHeight w:val="379"/>
      </w:trPr>
      <w:tc>
        <w:tcPr>
          <w:tcW w:w="3259" w:type="dxa"/>
          <w:shd w:val="clear" w:color="auto" w:fill="auto"/>
          <w:vAlign w:val="center"/>
        </w:tcPr>
        <w:p w:rsidR="00CC7B03" w:rsidRDefault="00F91051">
          <w:pPr>
            <w:pStyle w:val="Pidipagina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Pag.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PAGE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3C2019">
            <w:rPr>
              <w:rFonts w:cs="Arial"/>
              <w:bCs/>
              <w:noProof/>
              <w:sz w:val="18"/>
              <w:szCs w:val="18"/>
            </w:rPr>
            <w:t>1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di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NUMPAGES \* ARABIC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3C2019">
            <w:rPr>
              <w:rFonts w:cs="Arial"/>
              <w:bCs/>
              <w:noProof/>
              <w:sz w:val="18"/>
              <w:szCs w:val="18"/>
            </w:rPr>
            <w:t>4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shd w:val="clear" w:color="auto" w:fill="auto"/>
          <w:vAlign w:val="center"/>
        </w:tcPr>
        <w:p w:rsidR="00CC7B03" w:rsidRDefault="00F91051">
          <w:pPr>
            <w:pStyle w:val="Pidipagina"/>
            <w:numPr>
              <w:ilvl w:val="0"/>
              <w:numId w:val="2"/>
            </w:numPr>
            <w:tabs>
              <w:tab w:val="clear" w:pos="4819"/>
              <w:tab w:val="center" w:pos="215"/>
            </w:tabs>
            <w:ind w:left="175" w:hanging="88"/>
            <w:jc w:val="center"/>
          </w:pPr>
          <w:r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shd w:val="clear" w:color="auto" w:fill="auto"/>
          <w:vAlign w:val="center"/>
        </w:tcPr>
        <w:p w:rsidR="00CC7B03" w:rsidRDefault="00F91051">
          <w:pPr>
            <w:pStyle w:val="Pidipagina"/>
            <w:jc w:val="right"/>
          </w:pPr>
          <w:r>
            <w:rPr>
              <w:rFonts w:ascii="Arial" w:hAnsi="Arial" w:cs="Arial"/>
              <w:sz w:val="18"/>
              <w:szCs w:val="18"/>
            </w:rPr>
            <w:t>P09-06-PRG-01.00</w:t>
          </w:r>
        </w:p>
      </w:tc>
    </w:tr>
  </w:tbl>
  <w:p w:rsidR="00CC7B03" w:rsidRDefault="00CC7B03">
    <w:pPr>
      <w:pStyle w:val="Pidipagina"/>
      <w:rPr>
        <w:rFonts w:ascii="Arial" w:hAnsi="Arial" w:cs="Arial"/>
        <w:sz w:val="18"/>
        <w:szCs w:val="18"/>
      </w:rPr>
    </w:pPr>
  </w:p>
  <w:p w:rsidR="00CC7B03" w:rsidRDefault="00F91051">
    <w:pPr>
      <w:pStyle w:val="Pidipagina"/>
    </w:pPr>
    <w:r>
      <w:rPr>
        <w:rFonts w:ascii="Arial" w:eastAsia="Arial" w:hAnsi="Arial" w:cs="Arial"/>
        <w:bCs/>
        <w:sz w:val="18"/>
        <w:szCs w:val="18"/>
      </w:rPr>
      <w:t xml:space="preserve">                                                                                                           </w:t>
    </w:r>
    <w:r>
      <w:rPr>
        <w:rFonts w:ascii="Arial" w:eastAsia="Arial" w:hAnsi="Arial" w:cs="Arial"/>
        <w:sz w:val="18"/>
        <w:szCs w:val="18"/>
      </w:rPr>
      <w:t xml:space="preserve">  </w:t>
    </w:r>
  </w:p>
  <w:p w:rsidR="00CC7B03" w:rsidRDefault="00CC7B03">
    <w:pPr>
      <w:pStyle w:val="Pidipagina"/>
    </w:pPr>
  </w:p>
  <w:p w:rsidR="00CC7B03" w:rsidRDefault="00CC7B0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B03" w:rsidRDefault="00CC7B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E71" w:rsidRDefault="00070E71">
      <w:r>
        <w:separator/>
      </w:r>
    </w:p>
  </w:footnote>
  <w:footnote w:type="continuationSeparator" w:id="0">
    <w:p w:rsidR="00070E71" w:rsidRDefault="00070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B03" w:rsidRDefault="00AC3843">
    <w:pPr>
      <w:pStyle w:val="Titolo3"/>
      <w:rPr>
        <w:lang w:eastAsia="it-IT"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-281940</wp:posOffset>
          </wp:positionH>
          <wp:positionV relativeFrom="paragraph">
            <wp:posOffset>-240030</wp:posOffset>
          </wp:positionV>
          <wp:extent cx="6692265" cy="1016000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958" t="45563" r="21010" b="39470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1016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7B03" w:rsidRDefault="00CC7B03">
    <w:pPr>
      <w:pStyle w:val="Titolo3"/>
      <w:rPr>
        <w:lang w:eastAsia="it-IT"/>
      </w:rPr>
    </w:pPr>
  </w:p>
  <w:p w:rsidR="00CC7B03" w:rsidRDefault="00CC7B03">
    <w:pPr>
      <w:pStyle w:val="Titolo3"/>
      <w:rPr>
        <w:lang w:eastAsia="it-IT"/>
      </w:rPr>
    </w:pPr>
  </w:p>
  <w:p w:rsidR="00CC7B03" w:rsidRDefault="00F91051">
    <w:pPr>
      <w:pStyle w:val="Titolo3"/>
    </w:pPr>
    <w:r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B03" w:rsidRDefault="00CC7B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43"/>
    <w:rsid w:val="00070E71"/>
    <w:rsid w:val="003C2019"/>
    <w:rsid w:val="00AC3843"/>
    <w:rsid w:val="00CC7B03"/>
    <w:rsid w:val="00F9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51851164-30DC-40EF-9722-4BF8AFC4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  <w:rPr>
      <w:rFonts w:ascii="Arial" w:hAnsi="Arial" w:cs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1z1">
    <w:name w:val="WW8NumSt1z1"/>
    <w:rPr>
      <w:rFonts w:ascii="Courier New" w:hAnsi="Courier New" w:cs="Courier New"/>
    </w:rPr>
  </w:style>
  <w:style w:type="character" w:customStyle="1" w:styleId="WW8NumSt1z2">
    <w:name w:val="WW8NumSt1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"/>
    <w:pPr>
      <w:jc w:val="center"/>
    </w:pPr>
    <w:rPr>
      <w:b/>
      <w:bCs/>
      <w:bdr w:val="single" w:sz="4" w:space="0" w:color="000000"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2">
    <w:name w:val="Corpo del testo 32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dc:description/>
  <cp:lastModifiedBy>MARIA CRISTINA GIACINTI</cp:lastModifiedBy>
  <cp:revision>3</cp:revision>
  <cp:lastPrinted>2009-08-27T16:28:00Z</cp:lastPrinted>
  <dcterms:created xsi:type="dcterms:W3CDTF">2018-10-30T09:45:00Z</dcterms:created>
  <dcterms:modified xsi:type="dcterms:W3CDTF">2018-10-30T10:00:00Z</dcterms:modified>
</cp:coreProperties>
</file>