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49187D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87D" w:rsidRDefault="004918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87D" w:rsidRDefault="00531DFB"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MATERIA:  SISTEMI ED AUTOMAZIONE </w:t>
            </w:r>
            <w:r w:rsidR="009642A3">
              <w:rPr>
                <w:rFonts w:ascii="Arial" w:hAnsi="Arial" w:cs="Arial"/>
                <w:b/>
                <w:sz w:val="20"/>
                <w:szCs w:val="20"/>
              </w:rPr>
              <w:t>INDUSTRIALE       CLASSI   3</w:t>
            </w:r>
            <w:r w:rsidR="00F367C0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 w:rsidR="009642A3"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49187D" w:rsidRDefault="004918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87D" w:rsidRDefault="004918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87D" w:rsidRDefault="004918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87D" w:rsidRDefault="00531DFB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ENERGIA</w:t>
            </w:r>
          </w:p>
          <w:p w:rsidR="0049187D" w:rsidRDefault="004918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9187D" w:rsidRDefault="0049187D">
      <w:pPr>
        <w:jc w:val="both"/>
      </w:pPr>
    </w:p>
    <w:p w:rsidR="0049187D" w:rsidRDefault="0049187D">
      <w:pPr>
        <w:pStyle w:val="Titolo5"/>
        <w:rPr>
          <w:rFonts w:ascii="Arial" w:hAnsi="Arial" w:cs="Arial"/>
          <w:sz w:val="20"/>
        </w:rPr>
      </w:pPr>
    </w:p>
    <w:p w:rsidR="0049187D" w:rsidRDefault="0049187D">
      <w:pPr>
        <w:pStyle w:val="Titolo5"/>
        <w:rPr>
          <w:rFonts w:ascii="Arial" w:hAnsi="Arial" w:cs="Arial"/>
          <w:sz w:val="20"/>
        </w:rPr>
      </w:pPr>
    </w:p>
    <w:p w:rsidR="0049187D" w:rsidRDefault="00531DFB">
      <w:pPr>
        <w:pStyle w:val="Titolo5"/>
      </w:pPr>
      <w:r>
        <w:rPr>
          <w:rFonts w:ascii="Arial" w:hAnsi="Arial" w:cs="Arial"/>
          <w:sz w:val="20"/>
        </w:rPr>
        <w:t>PROGETTO DIDATTICO DELLA DISCIPLINA</w:t>
      </w:r>
    </w:p>
    <w:p w:rsidR="0049187D" w:rsidRDefault="0049187D">
      <w:pPr>
        <w:rPr>
          <w:rFonts w:ascii="Arial" w:hAnsi="Arial" w:cs="Arial"/>
          <w:sz w:val="20"/>
          <w:szCs w:val="20"/>
        </w:rPr>
      </w:pPr>
    </w:p>
    <w:p w:rsidR="0049187D" w:rsidRDefault="00531DFB"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49187D" w:rsidRDefault="0049187D">
      <w:pPr>
        <w:rPr>
          <w:rFonts w:ascii="Arial" w:hAnsi="Arial" w:cs="Arial"/>
          <w:sz w:val="20"/>
          <w:szCs w:val="20"/>
        </w:rPr>
      </w:pP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49187D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leggere ed interpretare la documentazione tecnica del settore.</w:t>
            </w:r>
          </w:p>
          <w:p w:rsidR="0049187D" w:rsidRDefault="00531DFB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Essere in grado di realizzare circuiti di tipo logico, implementando soluzioni elettriche, elettroniche, e simulando mediante software applicativo.</w:t>
            </w:r>
          </w:p>
          <w:p w:rsidR="0049187D" w:rsidRDefault="00531DFB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Essere in grado di realizzare circuiti con tecnologia elettrico – elettronica.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Saper utilizzare consapevolmente metodi di calcolo, strumenti informatici generici nonché software per la programmazione e per la simulazione.</w:t>
            </w:r>
          </w:p>
        </w:tc>
      </w:tr>
    </w:tbl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0"/>
          <w:szCs w:val="20"/>
        </w:rPr>
        <w:t>ABILITÀ</w:t>
      </w: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49187D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Saper cogliere le interazioni tra le tecnologie del settore elettrico-elettronico e quelle più specifiche meccaniche in particolare nel campo dell'automazione industriale.</w:t>
            </w:r>
          </w:p>
          <w:p w:rsidR="0049187D" w:rsidRDefault="00531DFB">
            <w:pPr>
              <w:jc w:val="both"/>
            </w:pPr>
            <w:r>
              <w:rPr>
                <w:rFonts w:ascii="Arial" w:hAnsi="Arial" w:cs="Arial"/>
                <w:b/>
                <w:sz w:val="20"/>
              </w:rPr>
              <w:t>Saper risolvere semplici problemi di automazione implementando soluzioni elettriche o elettroniche, seguendo ed interpretando i relativi schemi circuitali.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Saper arricchire progressivamente il proprio bagaglio di conoscenze nell'ambito dell'automazione industriale.</w:t>
            </w:r>
          </w:p>
        </w:tc>
      </w:tr>
    </w:tbl>
    <w:p w:rsidR="0049187D" w:rsidRDefault="0049187D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9187D" w:rsidRDefault="0049187D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49187D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una cultura informatica con il consolidamento e la sistemazione delle conoscenze precedentemente acquisite.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conoscenze nel campo della logica, in relazione all'implementazione nei campi dell'elettrotecnica e dell'elettronica.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</w:rPr>
              <w:t>Acquisire consapevolezza delle tecnologie di automazione elettrico - elettronica e del loro utilizzo.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Acquisire adeguate conoscenze di concetti, leggi ed applicazioni nel campo dell'elettrotecnica</w:t>
            </w:r>
          </w:p>
        </w:tc>
      </w:tr>
    </w:tbl>
    <w:p w:rsidR="0049187D" w:rsidRDefault="0049187D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49187D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49187D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49187D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49187D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49187D">
      <w:pPr>
        <w:autoSpaceDE w:val="0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9187D" w:rsidRDefault="00531DFB">
      <w:pPr>
        <w:pStyle w:val="Corpodeltesto32"/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49187D" w:rsidRDefault="00531DFB">
      <w:pPr>
        <w:pStyle w:val="Corpodeltesto32"/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49187D" w:rsidRDefault="0049187D">
      <w:pPr>
        <w:jc w:val="both"/>
        <w:rPr>
          <w:rFonts w:ascii="Arial" w:hAnsi="Arial" w:cs="Arial"/>
          <w:sz w:val="20"/>
          <w:szCs w:val="20"/>
        </w:rPr>
      </w:pPr>
    </w:p>
    <w:p w:rsidR="0049187D" w:rsidRDefault="00531DFB">
      <w:pPr>
        <w:pStyle w:val="Titolo6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31" w:color="000000"/>
        </w:pBdr>
      </w:pPr>
      <w:r>
        <w:rPr>
          <w:rFonts w:ascii="Arial" w:hAnsi="Arial" w:cs="Arial"/>
          <w:sz w:val="20"/>
        </w:rPr>
        <w:t xml:space="preserve">Modulo 1 - </w:t>
      </w:r>
      <w:r>
        <w:rPr>
          <w:rFonts w:ascii="Arial" w:hAnsi="Arial" w:cs="Arial"/>
          <w:caps/>
          <w:sz w:val="20"/>
        </w:rPr>
        <w:t>Algebra di Boole</w:t>
      </w:r>
      <w:r>
        <w:rPr>
          <w:rFonts w:ascii="Arial" w:hAnsi="Arial" w:cs="Arial"/>
          <w:sz w:val="20"/>
        </w:rPr>
        <w:t xml:space="preserve"> e CIRCUITI LOGICI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Segnali analogici e digitali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n°2: Algebra di Boole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n°3: Operazioni logiche fondamentali: YES, NOT, AND, OR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n°4: Altre operazioni logiche: NAND, NOR, EXOR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n°5: Calcolo di espressioni logiche, codici e conteggi binari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n°6: Minimizzazione delle espressioni logiche: teoremi di De Morgan, mappe di Karnaugh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n°7: Implementazione di reti logiche mediante componenti elettrici ed elettronici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n°8: Mux , Demux, Decoder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</w:pPr>
            <w:r>
              <w:rPr>
                <w:rFonts w:ascii="Arial" w:hAnsi="Arial" w:cs="Arial"/>
                <w:sz w:val="20"/>
              </w:rPr>
              <w:t>Sistemi di numerazione in base diversa da 10: binaria, ottale, esadecimale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20"/>
              </w:rPr>
              <w:t xml:space="preserve">Settembre Ottobre </w:t>
            </w:r>
          </w:p>
          <w:p w:rsidR="0049187D" w:rsidRDefault="00531DFB"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49187D" w:rsidRDefault="0049187D">
      <w:pPr>
        <w:jc w:val="both"/>
      </w:pPr>
    </w:p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t>Modulo 2 - CIRCUITI LOGICI SEQUENZIALI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Circuiti con memoria o sequenziali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n°2: Latch, e flip-flop di tipo RS, JK, D, T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n°3: Contatori elettronici e registri a scorrimento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20"/>
              </w:rPr>
              <w:t>Logica combinatoria</w:t>
            </w:r>
          </w:p>
          <w:p w:rsidR="0049187D" w:rsidRDefault="00531DFB">
            <w:pPr>
              <w:numPr>
                <w:ilvl w:val="0"/>
                <w:numId w:val="5"/>
              </w:numPr>
              <w:snapToGrid w:val="0"/>
            </w:pPr>
            <w:r>
              <w:rPr>
                <w:rFonts w:ascii="Arial" w:hAnsi="Arial" w:cs="Arial"/>
                <w:sz w:val="20"/>
              </w:rPr>
              <w:t>Algebra di Boole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20"/>
              </w:rPr>
              <w:t>Ottobre</w:t>
            </w:r>
          </w:p>
          <w:p w:rsidR="0049187D" w:rsidRDefault="00531DFB">
            <w:pPr>
              <w:pStyle w:val="Intestazione"/>
              <w:tabs>
                <w:tab w:val="clear" w:pos="4819"/>
                <w:tab w:val="clear" w:pos="9638"/>
              </w:tabs>
              <w:snapToGrid w:val="0"/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49187D" w:rsidRDefault="00531DFB"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49187D" w:rsidRDefault="0049187D">
      <w:pPr>
        <w:jc w:val="both"/>
      </w:pPr>
    </w:p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t>Modulo 3 - CIRCUITI IN CORRENTE CONTINUA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Carica e corrente elettrica, tensione elettrica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n°2: Resistenze e legge di Ohm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 xml:space="preserve">Unità didattica n°3: Reti elettriche in corrente continua. 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n°4: Resistenze in serie ed in parallelo, partitore di tensione e di corrente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n°5: Energia e potenza elettrica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jc w:val="both"/>
              <w:rPr>
                <w:rFonts w:ascii="Arial" w:hAnsi="Arial" w:cs="Arial"/>
                <w:b/>
                <w:i/>
                <w:color w:val="FF0000"/>
                <w:sz w:val="20"/>
                <w:u w:val="single"/>
              </w:rPr>
            </w:pP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Teoria delle equazioni e dei sistemi di 1° grado di tipo omogeneo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pStyle w:val="Intestazione"/>
              <w:tabs>
                <w:tab w:val="clear" w:pos="4819"/>
                <w:tab w:val="clear" w:pos="9638"/>
              </w:tabs>
              <w:snapToGrid w:val="0"/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49187D" w:rsidRDefault="00531DFB">
            <w:pPr>
              <w:pStyle w:val="Intestazione"/>
              <w:tabs>
                <w:tab w:val="clear" w:pos="4819"/>
                <w:tab w:val="clear" w:pos="9638"/>
              </w:tabs>
              <w:snapToGrid w:val="0"/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49187D" w:rsidRDefault="00531DFB">
            <w:pPr>
              <w:jc w:val="both"/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49187D" w:rsidRDefault="0049187D"/>
    <w:p w:rsidR="0049187D" w:rsidRDefault="0049187D"/>
    <w:p w:rsidR="0049187D" w:rsidRDefault="0049187D"/>
    <w:p w:rsidR="0049187D" w:rsidRDefault="0049187D"/>
    <w:p w:rsidR="0049187D" w:rsidRDefault="0049187D"/>
    <w:p w:rsidR="0049187D" w:rsidRDefault="0049187D"/>
    <w:p w:rsidR="0049187D" w:rsidRDefault="0049187D"/>
    <w:p w:rsidR="0049187D" w:rsidRDefault="0049187D"/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lastRenderedPageBreak/>
        <w:t>Modulo 4 - CAMPI ELETTROMAGNETICI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ind w:left="1800" w:hanging="1800"/>
        <w:jc w:val="both"/>
      </w:pPr>
      <w:r>
        <w:rPr>
          <w:rFonts w:ascii="Arial" w:hAnsi="Arial" w:cs="Arial"/>
          <w:sz w:val="20"/>
        </w:rPr>
        <w:t>Unità didattica n°1: Campo elettrico, potenziale elettrico, forza di Lorentz</w:t>
      </w:r>
    </w:p>
    <w:p w:rsidR="0049187D" w:rsidRDefault="00531DFB">
      <w:pPr>
        <w:ind w:left="1800" w:hanging="1800"/>
        <w:jc w:val="both"/>
      </w:pPr>
      <w:r>
        <w:rPr>
          <w:rFonts w:ascii="Arial" w:hAnsi="Arial" w:cs="Arial"/>
          <w:sz w:val="20"/>
        </w:rPr>
        <w:t>Unità didattica n°2: Condensatori: capacità, condensatori in serie e parallelo, transitori nei circuiti RC,  energia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n°3: Campo magnetico, induzione magnetica, flusso magnetico</w:t>
      </w:r>
    </w:p>
    <w:p w:rsidR="0049187D" w:rsidRDefault="00531DFB">
      <w:pPr>
        <w:ind w:left="1800" w:hanging="1800"/>
        <w:jc w:val="both"/>
      </w:pPr>
      <w:r>
        <w:rPr>
          <w:rFonts w:ascii="Arial" w:hAnsi="Arial" w:cs="Arial"/>
          <w:sz w:val="20"/>
        </w:rPr>
        <w:t>Unità didattica n°4: Induttanze: materiali magnetici, circuiti magnetici, isteresi, transitori nei circuiti RL, energia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49187D">
            <w:pPr>
              <w:numPr>
                <w:ilvl w:val="0"/>
                <w:numId w:val="5"/>
              </w:num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pStyle w:val="Intestazione"/>
              <w:tabs>
                <w:tab w:val="clear" w:pos="4819"/>
                <w:tab w:val="clear" w:pos="9638"/>
              </w:tabs>
              <w:snapToGrid w:val="0"/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49187D" w:rsidRDefault="00531DFB">
            <w:pPr>
              <w:pStyle w:val="Intestazione"/>
              <w:tabs>
                <w:tab w:val="clear" w:pos="4819"/>
                <w:tab w:val="clear" w:pos="9638"/>
              </w:tabs>
              <w:snapToGrid w:val="0"/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(8 ore)</w:t>
            </w:r>
          </w:p>
        </w:tc>
      </w:tr>
    </w:tbl>
    <w:p w:rsidR="0049187D" w:rsidRDefault="0049187D"/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t>Modulo 5 - CIRCUITI IN CORRENTE ALTERNATA MONOFASE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Funzioni sinusoidali, rappresentazione vettoriale e mediante numeri complessi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n°2: Operazioni con i numeri complessi in forma cartesiana, polare, esponenziale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n°3: Legge di Ohm,  impedenze e reattanze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n°4: Circuiti puramente resistivi, induttivi, capacitivi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n°5: Reti elettriche in corrente alternata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n°6: Potenza attiva, reattiva, apparente in regime sinusoidale e rifasamento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0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tabs>
                <w:tab w:val="left" w:pos="283"/>
              </w:tabs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Cerchio goniometrico, trigonometria di base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20"/>
              </w:rPr>
              <w:t>Marzo</w:t>
            </w:r>
          </w:p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20"/>
              </w:rPr>
              <w:t>Aprile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(10 ore)</w:t>
            </w:r>
          </w:p>
        </w:tc>
      </w:tr>
    </w:tbl>
    <w:p w:rsidR="0049187D" w:rsidRDefault="0049187D">
      <w:pPr>
        <w:pStyle w:val="Corpodeltesto31"/>
      </w:pPr>
    </w:p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6 - ELETTRONICA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Diodi, circuiti raddrizzatori e stabilizzatori monofase</w:t>
      </w: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n°2: Transistor in saturazione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4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4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49187D">
            <w:p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49187D" w:rsidRDefault="0049187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(6 ore)</w:t>
            </w:r>
          </w:p>
        </w:tc>
      </w:tr>
    </w:tbl>
    <w:p w:rsidR="0049187D" w:rsidRDefault="0049187D">
      <w:pPr>
        <w:jc w:val="both"/>
      </w:pPr>
    </w:p>
    <w:p w:rsidR="0049187D" w:rsidRDefault="00531DF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31" w:color="000000"/>
        </w:pBdr>
        <w:shd w:val="clear" w:color="auto" w:fill="C0C0C0"/>
        <w:ind w:right="2834"/>
        <w:jc w:val="both"/>
      </w:pPr>
      <w:r>
        <w:rPr>
          <w:rFonts w:ascii="Arial" w:hAnsi="Arial" w:cs="Arial"/>
          <w:b/>
          <w:sz w:val="20"/>
        </w:rPr>
        <w:t>Modulo 7 – PROGRAMMAZIONE C++</w:t>
      </w:r>
    </w:p>
    <w:p w:rsidR="0049187D" w:rsidRDefault="0049187D">
      <w:pPr>
        <w:jc w:val="both"/>
      </w:pPr>
    </w:p>
    <w:p w:rsidR="0049187D" w:rsidRDefault="00531DFB">
      <w:pPr>
        <w:jc w:val="both"/>
      </w:pPr>
      <w:r>
        <w:rPr>
          <w:rFonts w:ascii="Arial" w:hAnsi="Arial" w:cs="Arial"/>
          <w:sz w:val="20"/>
        </w:rPr>
        <w:t>Unità didattica n°1: C++: L'ambiente di sviluppo integrato,</w:t>
      </w:r>
      <w:r>
        <w:t xml:space="preserve"> </w:t>
      </w:r>
      <w:r>
        <w:rPr>
          <w:rFonts w:ascii="Arial" w:hAnsi="Arial" w:cs="Arial"/>
          <w:sz w:val="20"/>
          <w:szCs w:val="20"/>
        </w:rPr>
        <w:t>i tipi di dato, le espressioni, le strutture di controllo, le funzioni, le strutture dati.</w:t>
      </w: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4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6"/>
        <w:gridCol w:w="3285"/>
        <w:gridCol w:w="1745"/>
      </w:tblGrid>
      <w:tr w:rsidR="0049187D">
        <w:trPr>
          <w:trHeight w:val="50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187D" w:rsidRDefault="00531DFB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9187D" w:rsidRDefault="00531DFB">
            <w:pPr>
              <w:jc w:val="center"/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9187D">
        <w:tc>
          <w:tcPr>
            <w:tcW w:w="47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187D" w:rsidRDefault="0049187D">
            <w:pPr>
              <w:tabs>
                <w:tab w:val="left" w:pos="283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49187D" w:rsidRDefault="0049187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9187D" w:rsidRDefault="00531DFB">
            <w:pPr>
              <w:numPr>
                <w:ilvl w:val="0"/>
                <w:numId w:val="5"/>
              </w:numPr>
              <w:snapToGrid w:val="0"/>
              <w:ind w:left="283" w:firstLine="0"/>
              <w:jc w:val="both"/>
            </w:pPr>
            <w:r>
              <w:rPr>
                <w:rFonts w:ascii="Arial" w:hAnsi="Arial" w:cs="Arial"/>
                <w:sz w:val="20"/>
              </w:rPr>
              <w:t>Come da unità didattiche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Settembre - Maggio</w:t>
            </w:r>
          </w:p>
          <w:p w:rsidR="0049187D" w:rsidRDefault="00531DFB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(12 ore)</w:t>
            </w:r>
          </w:p>
        </w:tc>
      </w:tr>
    </w:tbl>
    <w:p w:rsidR="0049187D" w:rsidRDefault="0049187D">
      <w:pPr>
        <w:jc w:val="both"/>
        <w:rPr>
          <w:rFonts w:ascii="Arial" w:hAnsi="Arial" w:cs="Arial"/>
          <w:sz w:val="20"/>
          <w:szCs w:val="20"/>
        </w:rPr>
      </w:pPr>
    </w:p>
    <w:p w:rsidR="0049187D" w:rsidRDefault="0049187D">
      <w:pPr>
        <w:jc w:val="both"/>
        <w:rPr>
          <w:rFonts w:ascii="Arial" w:hAnsi="Arial" w:cs="Arial"/>
          <w:sz w:val="20"/>
          <w:szCs w:val="20"/>
        </w:rPr>
      </w:pPr>
    </w:p>
    <w:p w:rsidR="0049187D" w:rsidRDefault="0049187D">
      <w:pPr>
        <w:jc w:val="both"/>
        <w:rPr>
          <w:rFonts w:ascii="Arial" w:hAnsi="Arial" w:cs="Arial"/>
          <w:b/>
          <w:sz w:val="20"/>
          <w:szCs w:val="20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2"/>
        </w:rPr>
        <w:t>2. METODOLOGIE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49187D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49187D" w:rsidRDefault="00531DFB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49187D" w:rsidRDefault="00531DFB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49187D" w:rsidRDefault="00531DFB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49187D" w:rsidRDefault="00531DFB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</w:rPr>
              <w:t>Svolgimento in classe e a casa di esercizi.</w:t>
            </w:r>
          </w:p>
          <w:p w:rsidR="0049187D" w:rsidRDefault="0049187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9187D" w:rsidRDefault="0049187D">
      <w:pPr>
        <w:jc w:val="both"/>
      </w:pPr>
    </w:p>
    <w:p w:rsidR="0049187D" w:rsidRDefault="0049187D"/>
    <w:p w:rsidR="0049187D" w:rsidRDefault="00531DFB">
      <w:pPr>
        <w:pStyle w:val="Titolo7"/>
      </w:pPr>
      <w:r>
        <w:rPr>
          <w:rFonts w:ascii="Arial" w:hAnsi="Arial" w:cs="Arial"/>
        </w:rPr>
        <w:t>3. MATERIALI DIDATTICI</w:t>
      </w:r>
    </w:p>
    <w:p w:rsidR="0049187D" w:rsidRDefault="0049187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49187D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49187D" w:rsidRDefault="00531DFB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Libro di testo</w:t>
            </w:r>
          </w:p>
          <w:p w:rsidR="0049187D" w:rsidRDefault="00531DFB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Appunti dell’insegnante</w:t>
            </w:r>
          </w:p>
          <w:p w:rsidR="0049187D" w:rsidRDefault="00531DFB">
            <w:pPr>
              <w:numPr>
                <w:ilvl w:val="0"/>
                <w:numId w:val="3"/>
              </w:numPr>
              <w:tabs>
                <w:tab w:val="left" w:pos="2848"/>
              </w:tabs>
              <w:ind w:left="356" w:firstLine="0"/>
              <w:jc w:val="both"/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49187D" w:rsidRDefault="0049187D">
            <w:pPr>
              <w:tabs>
                <w:tab w:val="left" w:pos="71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9187D" w:rsidRDefault="0049187D">
      <w:pPr>
        <w:jc w:val="both"/>
      </w:pPr>
    </w:p>
    <w:p w:rsidR="0049187D" w:rsidRDefault="0049187D">
      <w:pPr>
        <w:jc w:val="both"/>
        <w:rPr>
          <w:rFonts w:ascii="Arial" w:hAnsi="Arial" w:cs="Arial"/>
          <w:b/>
          <w:sz w:val="22"/>
        </w:rPr>
      </w:pPr>
    </w:p>
    <w:p w:rsidR="0049187D" w:rsidRDefault="0049187D">
      <w:pPr>
        <w:jc w:val="both"/>
        <w:rPr>
          <w:rFonts w:ascii="Arial" w:hAnsi="Arial" w:cs="Arial"/>
          <w:b/>
          <w:sz w:val="22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49187D" w:rsidRDefault="0049187D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49187D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jc w:val="both"/>
            </w:pPr>
          </w:p>
          <w:p w:rsidR="0049187D" w:rsidRDefault="00531DFB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prove scritte, comprensive di domande teoriche ed esercizi applicativi,</w:t>
            </w:r>
          </w:p>
          <w:p w:rsidR="0049187D" w:rsidRDefault="00531DFB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pratiche con produzione di relazione tecnica se richiesta,</w:t>
            </w:r>
          </w:p>
          <w:p w:rsidR="0049187D" w:rsidRDefault="00531DFB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prove di recupero se necessarie.</w:t>
            </w:r>
          </w:p>
          <w:p w:rsidR="0049187D" w:rsidRDefault="0049187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9187D" w:rsidRDefault="0049187D">
      <w:pPr>
        <w:jc w:val="both"/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010"/>
      </w:tblGrid>
      <w:tr w:rsidR="0049187D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pStyle w:val="Titolo8"/>
              <w:snapToGrid w:val="0"/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49187D" w:rsidRDefault="00531DFB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16"/>
              </w:rPr>
              <w:t>numero minimo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49187D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snapToGrid w:val="0"/>
            </w:pPr>
            <w:r>
              <w:rPr>
                <w:rFonts w:ascii="Arial" w:hAnsi="Arial" w:cs="Arial"/>
                <w:sz w:val="16"/>
              </w:rPr>
              <w:t>Verifiche scritte e/o domande orali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87D" w:rsidRDefault="00531DFB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49187D" w:rsidRDefault="0049187D">
      <w:pPr>
        <w:jc w:val="both"/>
      </w:pPr>
    </w:p>
    <w:p w:rsidR="0049187D" w:rsidRDefault="0049187D">
      <w:pPr>
        <w:jc w:val="both"/>
      </w:pPr>
    </w:p>
    <w:p w:rsidR="0049187D" w:rsidRDefault="0049187D">
      <w:pPr>
        <w:jc w:val="both"/>
        <w:rPr>
          <w:rFonts w:ascii="Arial" w:hAnsi="Arial" w:cs="Arial"/>
          <w:b/>
          <w:sz w:val="22"/>
        </w:rPr>
      </w:pPr>
    </w:p>
    <w:p w:rsidR="0049187D" w:rsidRDefault="00531DFB">
      <w:pPr>
        <w:jc w:val="both"/>
      </w:pPr>
      <w:r>
        <w:rPr>
          <w:rFonts w:ascii="Arial" w:hAnsi="Arial" w:cs="Arial"/>
          <w:b/>
          <w:sz w:val="22"/>
        </w:rPr>
        <w:t>5. GRIGLIE DI VALUTAZIONE</w:t>
      </w:r>
    </w:p>
    <w:p w:rsidR="0049187D" w:rsidRDefault="0049187D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="0049187D">
        <w:tc>
          <w:tcPr>
            <w:tcW w:w="9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87D" w:rsidRDefault="0049187D">
            <w:pPr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49187D" w:rsidRDefault="00531DFB">
            <w:pPr>
              <w:numPr>
                <w:ilvl w:val="0"/>
                <w:numId w:val="6"/>
              </w:numPr>
              <w:jc w:val="both"/>
            </w:pPr>
            <w:r>
              <w:rPr>
                <w:rFonts w:ascii="Arial" w:hAnsi="Arial" w:cs="Arial"/>
                <w:sz w:val="20"/>
              </w:rPr>
              <w:t xml:space="preserve">quella approvata dal Collegio Docenti (riportata nel POF) </w:t>
            </w:r>
          </w:p>
          <w:p w:rsidR="0049187D" w:rsidRDefault="00531DFB">
            <w:pPr>
              <w:ind w:left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                       </w:t>
            </w:r>
          </w:p>
        </w:tc>
      </w:tr>
    </w:tbl>
    <w:p w:rsidR="0049187D" w:rsidRDefault="0049187D">
      <w:pPr>
        <w:jc w:val="both"/>
        <w:rPr>
          <w:rFonts w:ascii="Arial" w:hAnsi="Arial" w:cs="Arial"/>
          <w:b/>
          <w:sz w:val="20"/>
          <w:szCs w:val="20"/>
        </w:rPr>
      </w:pPr>
    </w:p>
    <w:p w:rsidR="00531DFB" w:rsidRDefault="00531DFB">
      <w:pPr>
        <w:jc w:val="both"/>
      </w:pPr>
    </w:p>
    <w:sectPr w:rsidR="00531D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F3" w:rsidRDefault="003261F3">
      <w:r>
        <w:separator/>
      </w:r>
    </w:p>
  </w:endnote>
  <w:endnote w:type="continuationSeparator" w:id="0">
    <w:p w:rsidR="003261F3" w:rsidRDefault="0032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charset w:val="01"/>
    <w:family w:val="swiss"/>
    <w:pitch w:val="default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7D" w:rsidRDefault="009642A3">
    <w:pPr>
      <w:pStyle w:val="Pidipagina"/>
      <w:rPr>
        <w:rFonts w:ascii="Arial" w:hAnsi="Arial" w:cs="Arial"/>
        <w:sz w:val="18"/>
        <w:szCs w:val="18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5375" cy="381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5375" cy="381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CC4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2pt;margin-top:4.45pt;width:486.25pt;height: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" strokeweight=".26mm">
              <v:stroke joinstyle="miter" endcap="squar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49187D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49187D" w:rsidRDefault="00531DFB">
          <w:pPr>
            <w:pStyle w:val="Pidipagina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F367C0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 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F367C0">
            <w:rPr>
              <w:rFonts w:cs="Arial"/>
              <w:bCs/>
              <w:noProof/>
              <w:sz w:val="18"/>
              <w:szCs w:val="18"/>
            </w:rPr>
            <w:t>4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49187D" w:rsidRDefault="00531DFB">
          <w:pPr>
            <w:pStyle w:val="Pidipagina"/>
            <w:numPr>
              <w:ilvl w:val="0"/>
              <w:numId w:val="2"/>
            </w:numPr>
            <w:tabs>
              <w:tab w:val="clear" w:pos="4819"/>
              <w:tab w:val="center" w:pos="215"/>
            </w:tabs>
            <w:ind w:left="175" w:hanging="88"/>
            <w:jc w:val="center"/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49187D" w:rsidRDefault="00531DFB">
          <w:pPr>
            <w:pStyle w:val="Pidipagina"/>
            <w:jc w:val="right"/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49187D" w:rsidRDefault="0049187D">
    <w:pPr>
      <w:pStyle w:val="Pidipagina"/>
      <w:rPr>
        <w:rFonts w:ascii="Arial" w:hAnsi="Arial" w:cs="Arial"/>
        <w:sz w:val="18"/>
        <w:szCs w:val="18"/>
      </w:rPr>
    </w:pPr>
  </w:p>
  <w:p w:rsidR="0049187D" w:rsidRDefault="00531DFB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49187D" w:rsidRDefault="0049187D">
    <w:pPr>
      <w:pStyle w:val="Pidipagina"/>
    </w:pPr>
  </w:p>
  <w:p w:rsidR="0049187D" w:rsidRDefault="0049187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7D" w:rsidRDefault="004918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F3" w:rsidRDefault="003261F3">
      <w:r>
        <w:separator/>
      </w:r>
    </w:p>
  </w:footnote>
  <w:footnote w:type="continuationSeparator" w:id="0">
    <w:p w:rsidR="003261F3" w:rsidRDefault="00326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7D" w:rsidRDefault="009642A3">
    <w:pPr>
      <w:pStyle w:val="Titolo3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-240030</wp:posOffset>
          </wp:positionV>
          <wp:extent cx="6692265" cy="101600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958" t="45563" r="21010" b="39470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101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187D" w:rsidRDefault="0049187D">
    <w:pPr>
      <w:pStyle w:val="Titolo3"/>
      <w:rPr>
        <w:lang w:eastAsia="it-IT"/>
      </w:rPr>
    </w:pPr>
  </w:p>
  <w:p w:rsidR="0049187D" w:rsidRDefault="0049187D">
    <w:pPr>
      <w:pStyle w:val="Titolo3"/>
      <w:rPr>
        <w:lang w:eastAsia="it-IT"/>
      </w:rPr>
    </w:pPr>
  </w:p>
  <w:p w:rsidR="0049187D" w:rsidRDefault="00531DFB">
    <w:pPr>
      <w:pStyle w:val="Titolo3"/>
    </w:pP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7D" w:rsidRDefault="004918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2A3"/>
    <w:rsid w:val="003261F3"/>
    <w:rsid w:val="0049187D"/>
    <w:rsid w:val="00531DFB"/>
    <w:rsid w:val="009642A3"/>
    <w:rsid w:val="00F3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D7BA76D-6644-47F4-9134-A1C74181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"/>
    <w:pPr>
      <w:jc w:val="center"/>
    </w:pPr>
    <w:rPr>
      <w:b/>
      <w:bCs/>
      <w:bdr w:val="single" w:sz="4" w:space="0" w:color="000000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dc:description/>
  <cp:lastModifiedBy>MARIA CRISTINA GIACINTI</cp:lastModifiedBy>
  <cp:revision>3</cp:revision>
  <cp:lastPrinted>2009-08-27T16:28:00Z</cp:lastPrinted>
  <dcterms:created xsi:type="dcterms:W3CDTF">2018-10-30T09:52:00Z</dcterms:created>
  <dcterms:modified xsi:type="dcterms:W3CDTF">2018-10-30T10:00:00Z</dcterms:modified>
</cp:coreProperties>
</file>